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2484A" w14:textId="77777777" w:rsidR="00B41ACA" w:rsidRDefault="00B41ACA"/>
    <w:p w14:paraId="309C2503" w14:textId="77777777" w:rsidR="00B41ACA" w:rsidRDefault="00B41ACA"/>
    <w:p w14:paraId="7144ADAB" w14:textId="77777777" w:rsidR="00B41ACA" w:rsidRDefault="00000000">
      <w:pPr>
        <w:widowControl w:val="0"/>
        <w:spacing w:before="122" w:line="240" w:lineRule="auto"/>
        <w:ind w:left="36" w:right="2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 in Special Education: Innovations for Inclusive Learning</w:t>
      </w:r>
    </w:p>
    <w:p w14:paraId="72C76132" w14:textId="77777777" w:rsidR="00B41ACA" w:rsidRDefault="00000000">
      <w:pPr>
        <w:widowControl w:val="0"/>
        <w:spacing w:before="258"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 Virtual Event Hosted by DISES </w:t>
      </w:r>
      <w:r>
        <w:rPr>
          <w:rFonts w:ascii="Times New Roman" w:eastAsia="Times New Roman" w:hAnsi="Times New Roman" w:cs="Times New Roman"/>
          <w:b/>
          <w:bCs/>
          <w:sz w:val="24"/>
          <w:szCs w:val="24"/>
        </w:rPr>
        <w:t>May 21, 2025</w:t>
      </w:r>
    </w:p>
    <w:p w14:paraId="65E8A08A" w14:textId="77777777" w:rsidR="00B41ACA" w:rsidRDefault="00000000">
      <w:pPr>
        <w:widowControl w:val="0"/>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Zihui</w:t>
      </w:r>
      <w:proofErr w:type="spellEnd"/>
      <w:r>
        <w:rPr>
          <w:rFonts w:ascii="Times New Roman" w:eastAsia="Times New Roman" w:hAnsi="Times New Roman" w:cs="Times New Roman"/>
          <w:sz w:val="24"/>
          <w:szCs w:val="24"/>
        </w:rPr>
        <w:t xml:space="preserve"> Jin, M.A.</w:t>
      </w:r>
    </w:p>
    <w:p w14:paraId="2863C532" w14:textId="77777777" w:rsidR="00B41AC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Joana Idakwo, Ed.D.</w:t>
      </w:r>
    </w:p>
    <w:p w14:paraId="1690DAB2" w14:textId="77777777" w:rsidR="00B41AC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Dake Zhang, Ph.D.</w:t>
      </w:r>
    </w:p>
    <w:p w14:paraId="4E2295BC" w14:textId="77777777" w:rsidR="00B41ACA" w:rsidRDefault="00B41ACA">
      <w:pPr>
        <w:widowControl w:val="0"/>
        <w:spacing w:line="240" w:lineRule="auto"/>
        <w:jc w:val="center"/>
        <w:rPr>
          <w:rFonts w:ascii="Times New Roman" w:eastAsia="Times New Roman" w:hAnsi="Times New Roman" w:cs="Times New Roman"/>
          <w:sz w:val="24"/>
          <w:szCs w:val="24"/>
        </w:rPr>
      </w:pPr>
    </w:p>
    <w:p w14:paraId="1FD73A8B" w14:textId="77777777" w:rsidR="00B41ACA" w:rsidRDefault="00000000">
      <w:pPr>
        <w:widowControl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Intelligence (AI) is rapidly reshaping the educational landscape, offering powerful tools to support diverse learners, especially students with disabilities. This DISES virtual event explores how AI is being applied to enhance special education. It brings together insights from leading experts from different regions of the world to share real-world examples, current research, and ethical considerations. The aim is to provide insight into how AI can empower educators, support inclusive practices, and remove barriers to learning, ultimately fostering inclusive learning environments for all students.</w:t>
      </w:r>
    </w:p>
    <w:p w14:paraId="1EEDB9E5" w14:textId="77777777" w:rsidR="00B41ACA" w:rsidRDefault="00B41ACA">
      <w:pPr>
        <w:widowControl w:val="0"/>
        <w:spacing w:line="240" w:lineRule="auto"/>
        <w:rPr>
          <w:rFonts w:ascii="Times New Roman" w:eastAsia="Times New Roman" w:hAnsi="Times New Roman" w:cs="Times New Roman"/>
          <w:sz w:val="24"/>
          <w:szCs w:val="24"/>
        </w:rPr>
      </w:pPr>
    </w:p>
    <w:p w14:paraId="2101400A" w14:textId="77777777" w:rsidR="00B41ACA" w:rsidRDefault="00000000">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Panelist Biographies</w:t>
      </w:r>
    </w:p>
    <w:p w14:paraId="48027BCD" w14:textId="77777777" w:rsidR="00B41ACA" w:rsidRDefault="00000000">
      <w:pPr>
        <w:widowControl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virtual session featured perspectives from Drs. Elizabeth </w:t>
      </w:r>
      <w:proofErr w:type="spellStart"/>
      <w:r>
        <w:rPr>
          <w:rFonts w:ascii="Times New Roman" w:eastAsia="Times New Roman" w:hAnsi="Times New Roman" w:cs="Times New Roman"/>
          <w:sz w:val="24"/>
          <w:szCs w:val="24"/>
        </w:rPr>
        <w:t>Langran</w:t>
      </w:r>
      <w:proofErr w:type="spellEnd"/>
      <w:r>
        <w:rPr>
          <w:rFonts w:ascii="Times New Roman" w:eastAsia="Times New Roman" w:hAnsi="Times New Roman" w:cs="Times New Roman"/>
          <w:sz w:val="24"/>
          <w:szCs w:val="24"/>
        </w:rPr>
        <w:t xml:space="preserve"> (United States), </w:t>
      </w:r>
      <w:proofErr w:type="spellStart"/>
      <w:r>
        <w:rPr>
          <w:rFonts w:ascii="Times New Roman" w:eastAsia="Times New Roman" w:hAnsi="Times New Roman" w:cs="Times New Roman"/>
          <w:sz w:val="24"/>
          <w:szCs w:val="24"/>
        </w:rPr>
        <w:t>Sangsu</w:t>
      </w:r>
      <w:proofErr w:type="spellEnd"/>
      <w:r>
        <w:rPr>
          <w:rFonts w:ascii="Times New Roman" w:eastAsia="Times New Roman" w:hAnsi="Times New Roman" w:cs="Times New Roman"/>
          <w:sz w:val="24"/>
          <w:szCs w:val="24"/>
        </w:rPr>
        <w:t xml:space="preserve"> Paik (Korea), and Bree A. Jimenez (United States), who shared insights into how artificial intelligence is reshaping the educational landscape and expanding the range of tools available to support diverse learners, particularly students with disabilities.  Dr. Elizabeth Langran, an educator and researcher at Marymount University, specializes in educational technology with a strong commitment to equity, innovation, and the responsible integration of AI in teaching and learning. </w:t>
      </w:r>
      <w:proofErr w:type="spellStart"/>
      <w:r>
        <w:rPr>
          <w:rFonts w:ascii="Times New Roman" w:eastAsia="Times New Roman" w:hAnsi="Times New Roman" w:cs="Times New Roman"/>
          <w:sz w:val="24"/>
          <w:szCs w:val="24"/>
        </w:rPr>
        <w:t>Langran</w:t>
      </w:r>
      <w:proofErr w:type="spellEnd"/>
      <w:r>
        <w:rPr>
          <w:rFonts w:ascii="Times New Roman" w:eastAsia="Times New Roman" w:hAnsi="Times New Roman" w:cs="Times New Roman"/>
          <w:sz w:val="24"/>
          <w:szCs w:val="24"/>
        </w:rPr>
        <w:t xml:space="preserve"> taught secondary schools in the U.S., Europe, and North Africa, and brings a global outlook and more than two decades of expertise in preparing teachers and educational leaders. As a former president of the Society for Information Technology &amp; Teacher Education (ISTE) and an inaugural ISTE AI Faculty </w:t>
      </w:r>
      <w:proofErr w:type="gramStart"/>
      <w:r>
        <w:rPr>
          <w:rFonts w:ascii="Times New Roman" w:eastAsia="Times New Roman" w:hAnsi="Times New Roman" w:cs="Times New Roman"/>
          <w:sz w:val="24"/>
          <w:szCs w:val="24"/>
        </w:rPr>
        <w:t>Fellow,  her</w:t>
      </w:r>
      <w:proofErr w:type="gramEnd"/>
      <w:r>
        <w:rPr>
          <w:rFonts w:ascii="Times New Roman" w:eastAsia="Times New Roman" w:hAnsi="Times New Roman" w:cs="Times New Roman"/>
          <w:sz w:val="24"/>
          <w:szCs w:val="24"/>
        </w:rPr>
        <w:t xml:space="preserve"> research interests include digital equity, technology and teacher education, global citizenship, and geospatial technology. She recently co-led a professional development initiative in Uganda with Dr. Nicci Dowd. Dr. </w:t>
      </w:r>
      <w:proofErr w:type="spellStart"/>
      <w:r>
        <w:rPr>
          <w:rFonts w:ascii="Times New Roman" w:eastAsia="Times New Roman" w:hAnsi="Times New Roman" w:cs="Times New Roman"/>
          <w:sz w:val="24"/>
          <w:szCs w:val="24"/>
        </w:rPr>
        <w:t>Sangsu</w:t>
      </w:r>
      <w:proofErr w:type="spellEnd"/>
      <w:r>
        <w:rPr>
          <w:rFonts w:ascii="Times New Roman" w:eastAsia="Times New Roman" w:hAnsi="Times New Roman" w:cs="Times New Roman"/>
          <w:sz w:val="24"/>
          <w:szCs w:val="24"/>
        </w:rPr>
        <w:t xml:space="preserve"> Paik, is a professor of Early Childhood Special Education, with research on inclusive education, early intervention, teacher preparation, and digital learning. As former Dean at Daegu University and current President of DEC Korea, his recent work examines how digital tools and AI can individualize instruction for young children with disabilities, emphasizing reflective practice, innovation, and ethical technology use. Dr. Bree A. Jimenez, Chair of Educational Psychology and Professor of Special Education at Baylor University and Honorary Research Associate at the University of Sydney, investigates how AI can be paired with evidence-based practices to improve access to general education curricula, particularly in STEM, for students with intellectual disability and autism, including those with moderate to severe disabilities.</w:t>
      </w:r>
    </w:p>
    <w:p w14:paraId="22543BD8" w14:textId="77777777" w:rsidR="00B41ACA" w:rsidRDefault="00B41ACA">
      <w:pPr>
        <w:widowControl w:val="0"/>
        <w:spacing w:line="240" w:lineRule="auto"/>
        <w:rPr>
          <w:rFonts w:ascii="Times New Roman" w:eastAsia="Times New Roman" w:hAnsi="Times New Roman" w:cs="Times New Roman"/>
          <w:sz w:val="24"/>
          <w:szCs w:val="24"/>
        </w:rPr>
      </w:pPr>
    </w:p>
    <w:p w14:paraId="1488952E" w14:textId="77777777" w:rsidR="00B41ACA"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Experience with AI and special education</w:t>
      </w:r>
    </w:p>
    <w:p w14:paraId="56CFB2AB" w14:textId="77777777" w:rsidR="00B41ACA" w:rsidRDefault="00000000">
      <w:pPr>
        <w:widowControl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Elizabeth Langran's engagement with AI  began after attending </w:t>
      </w:r>
      <w:hyperlink r:id="rId7">
        <w:r>
          <w:rPr>
            <w:rFonts w:ascii="Times New Roman" w:eastAsia="Times New Roman" w:hAnsi="Times New Roman" w:cs="Times New Roman"/>
            <w:color w:val="1155CC"/>
            <w:sz w:val="24"/>
            <w:szCs w:val="24"/>
            <w:u w:val="single"/>
          </w:rPr>
          <w:t>UNESCO’s Mobile Learning Week</w:t>
        </w:r>
      </w:hyperlink>
      <w:r>
        <w:rPr>
          <w:rFonts w:ascii="Times New Roman" w:eastAsia="Times New Roman" w:hAnsi="Times New Roman" w:cs="Times New Roman"/>
          <w:sz w:val="24"/>
          <w:szCs w:val="24"/>
        </w:rPr>
        <w:t xml:space="preserve"> in 2019, where she recognized the growing urgency for educational systems, </w:t>
      </w:r>
      <w:r>
        <w:rPr>
          <w:rFonts w:ascii="Times New Roman" w:eastAsia="Times New Roman" w:hAnsi="Times New Roman" w:cs="Times New Roman"/>
          <w:sz w:val="24"/>
          <w:szCs w:val="24"/>
        </w:rPr>
        <w:lastRenderedPageBreak/>
        <w:t xml:space="preserve">particularly in the United States, which she observed as </w:t>
      </w:r>
      <w:proofErr w:type="gramStart"/>
      <w:r>
        <w:rPr>
          <w:rFonts w:ascii="Times New Roman" w:eastAsia="Times New Roman" w:hAnsi="Times New Roman" w:cs="Times New Roman"/>
          <w:sz w:val="24"/>
          <w:szCs w:val="24"/>
        </w:rPr>
        <w:t>being  “</w:t>
      </w:r>
      <w:proofErr w:type="gramEnd"/>
      <w:r>
        <w:rPr>
          <w:rFonts w:ascii="Times New Roman" w:eastAsia="Times New Roman" w:hAnsi="Times New Roman" w:cs="Times New Roman"/>
          <w:sz w:val="24"/>
          <w:szCs w:val="24"/>
        </w:rPr>
        <w:t>behind the curve,” to address emerging AI capabilities. Early applications, she noted, included intelligent tutoring systems and predictive analytics. The release of ChatGPT in November 2022 accelerated interest in AI across the field, prompting her to collaborate with colleagues on integrating AI into special education coursework and research.</w:t>
      </w:r>
    </w:p>
    <w:p w14:paraId="7906235C" w14:textId="77777777" w:rsidR="00B41ACA" w:rsidRDefault="00000000">
      <w:pPr>
        <w:widowControl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Dr. Bree Jimenez does not identify herself as a “tech person,” she has spent the past two years on in-depth research on AI, recognizing both its long-standing origins in the 1950s and 1960s and its increasing complexity. Her participation in a Stanford hackathon helped her better understand how AI systems operate. Her work centers on how AI can help teachers and service providers “work smarter” and narrow the persistent research-to-practice gap, particularly through automating labor-intensive tasks such as developing task analyses. She highlighted the </w:t>
      </w:r>
      <w:hyperlink r:id="rId8">
        <w:r>
          <w:rPr>
            <w:rFonts w:ascii="Times New Roman" w:eastAsia="Times New Roman" w:hAnsi="Times New Roman" w:cs="Times New Roman"/>
            <w:color w:val="1155CC"/>
            <w:sz w:val="24"/>
            <w:szCs w:val="24"/>
            <w:u w:val="single"/>
          </w:rPr>
          <w:t>Goblin tool</w:t>
        </w:r>
      </w:hyperlink>
      <w:r>
        <w:rPr>
          <w:rFonts w:ascii="Times New Roman" w:eastAsia="Times New Roman" w:hAnsi="Times New Roman" w:cs="Times New Roman"/>
          <w:sz w:val="24"/>
          <w:szCs w:val="24"/>
        </w:rPr>
        <w:t xml:space="preserve"> as an example of how AI can efficiently generate task analyses for a range of skills.</w:t>
      </w:r>
    </w:p>
    <w:p w14:paraId="7B876712" w14:textId="77777777" w:rsidR="00B41ACA" w:rsidRDefault="00000000">
      <w:pPr>
        <w:widowControl w:val="0"/>
        <w:spacing w:after="20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Dr. Paik emphasized that special educators serve as critical end users of AI and must remain technologically informed to provide high quality instruction. He identified two primary roles for special educators: helping others leverage AI effectively and using AI to increase their own efficiency. His research examines how AI can streamline professional responsibilities such as IEP writing, lesson plan development, and generation of behavioral operational definitions. He reports that AI tools can substantially reduce educator workload while enhancing instructional quality. Dr. Paik also described Korea’s national initiative on </w:t>
      </w:r>
      <w:hyperlink r:id="rId9">
        <w:r>
          <w:rPr>
            <w:rFonts w:ascii="Times New Roman" w:eastAsia="Times New Roman" w:hAnsi="Times New Roman" w:cs="Times New Roman"/>
            <w:color w:val="1155CC"/>
            <w:sz w:val="24"/>
            <w:szCs w:val="24"/>
            <w:u w:val="single"/>
          </w:rPr>
          <w:t>AI Digital Textbooks (AIDT)</w:t>
        </w:r>
      </w:hyperlink>
      <w:r>
        <w:rPr>
          <w:rFonts w:ascii="Times New Roman" w:eastAsia="Times New Roman" w:hAnsi="Times New Roman" w:cs="Times New Roman"/>
          <w:sz w:val="24"/>
          <w:szCs w:val="24"/>
        </w:rPr>
        <w:t>, which deliver personalized learning pathways, real time feedback, embedded assessments, and accessibility features designed to support students with diverse disabilities.</w:t>
      </w:r>
    </w:p>
    <w:p w14:paraId="148A17E6" w14:textId="77777777" w:rsidR="00B41AC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Current Status of AI in Special Education and Key Concerns</w:t>
      </w:r>
    </w:p>
    <w:p w14:paraId="10C39DDC" w14:textId="77777777" w:rsidR="00B41ACA" w:rsidRDefault="00000000">
      <w:pPr>
        <w:widowControl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 in special education was described as already embedded in everyday instructional work, often in ways that resembled “good instruction” rather than something entirely new. Dr. Jimenez noted that many AI-supported practices could benefit all learners. She described AI as a practical “timesaver,” especially for creating task analyses that support explicit instruction. She pointed to Goblin Tools as an easy option that could also help students become more autonomous. Dr. </w:t>
      </w:r>
      <w:proofErr w:type="spellStart"/>
      <w:r>
        <w:rPr>
          <w:rFonts w:ascii="Times New Roman" w:eastAsia="Times New Roman" w:hAnsi="Times New Roman" w:cs="Times New Roman"/>
          <w:sz w:val="24"/>
          <w:szCs w:val="24"/>
        </w:rPr>
        <w:t>Langran</w:t>
      </w:r>
      <w:proofErr w:type="spellEnd"/>
      <w:r>
        <w:rPr>
          <w:rFonts w:ascii="Times New Roman" w:eastAsia="Times New Roman" w:hAnsi="Times New Roman" w:cs="Times New Roman"/>
          <w:sz w:val="24"/>
          <w:szCs w:val="24"/>
        </w:rPr>
        <w:t xml:space="preserve"> similarly emphasized that generative tools like ChatGPT represented only a “small portion” of AI, because AI was increasingly integrated into platforms teachers already used. She gave examples such as using AI to level texts and an app called </w:t>
      </w:r>
      <w:hyperlink r:id="rId10">
        <w:r>
          <w:rPr>
            <w:rFonts w:ascii="Times New Roman" w:eastAsia="Times New Roman" w:hAnsi="Times New Roman" w:cs="Times New Roman"/>
            <w:color w:val="1155CC"/>
            <w:sz w:val="24"/>
            <w:szCs w:val="24"/>
            <w:u w:val="single"/>
          </w:rPr>
          <w:t>Autistic Translato</w:t>
        </w:r>
      </w:hyperlink>
      <w:r>
        <w:rPr>
          <w:rFonts w:ascii="Times New Roman" w:eastAsia="Times New Roman" w:hAnsi="Times New Roman" w:cs="Times New Roman"/>
          <w:sz w:val="24"/>
          <w:szCs w:val="24"/>
        </w:rPr>
        <w:t>r designed to clarify nuances in language for individuals with autism.</w:t>
      </w:r>
    </w:p>
    <w:p w14:paraId="3B8BC974" w14:textId="77777777" w:rsidR="00B41ACA" w:rsidRDefault="00000000">
      <w:pPr>
        <w:widowControl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Speakers also highlighted that AI was being used to support teacher learning and classroom improvement, though implementation varied widely. Jimenez explained that AI is beginning to appear in teacher preparation programs, but often depends on individual professors, paralleling how assistive technology is taught. She recommended using decision-making frameworks, such as the SETT framework (Zabala, 1995), to ensure that AI is selected to meet a clearly identified student or instructional need. She also described </w:t>
      </w:r>
      <w:proofErr w:type="spellStart"/>
      <w:r>
        <w:rPr>
          <w:rFonts w:ascii="Times New Roman" w:eastAsia="Times New Roman" w:hAnsi="Times New Roman" w:cs="Times New Roman"/>
          <w:sz w:val="24"/>
          <w:szCs w:val="24"/>
        </w:rPr>
        <w:t>Vosaic</w:t>
      </w:r>
      <w:proofErr w:type="spellEnd"/>
      <w:r>
        <w:rPr>
          <w:rFonts w:ascii="Times New Roman" w:eastAsia="Times New Roman" w:hAnsi="Times New Roman" w:cs="Times New Roman"/>
          <w:sz w:val="24"/>
          <w:szCs w:val="24"/>
        </w:rPr>
        <w:t xml:space="preserve">, a paid program in which teachers upload videos of their instruction and use AI-generated feedback (e.g., on “opportunities to respond”) to support reflective practice and action research in their own classrooms. Professor Paik extended this discussion to large-scale implementation, describing AIDT as a national initiative already in use. He said AIDT could support lesson implementation, individualize practice by selecting questions aligned to student levels, analyze areas of weakness, </w:t>
      </w:r>
      <w:r>
        <w:rPr>
          <w:rFonts w:ascii="Times New Roman" w:eastAsia="Times New Roman" w:hAnsi="Times New Roman" w:cs="Times New Roman"/>
          <w:sz w:val="24"/>
          <w:szCs w:val="24"/>
        </w:rPr>
        <w:lastRenderedPageBreak/>
        <w:t>generate additional practice items, and provide instant feedback and assessment. He also noted accessibility features, such as built-in text-to-speech for students with visual impairments and multimodal supports intended to provide more tangible, on-screen examples for students with cognitive disabilities.</w:t>
      </w:r>
    </w:p>
    <w:p w14:paraId="7CBC3A62" w14:textId="77777777" w:rsidR="00B41ACA" w:rsidRDefault="00000000">
      <w:pPr>
        <w:widowControl w:v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same time, the panel highlighted that these developments are inseparable from persistent barriers and ethical concerns. Dr. Paik stressed that large-scale AI systems require extensive teacher training and a period of adjustment, comparable to earlier transitions from chalkboards to word processors. He also raised the issue of cost, noting that many AI tools required subscriptions and asking who should bear these expenses. Privacy and data security were recurring themes across speakers. Dr. Paik warned that inputs to chatbots and AI tools could be recorded and potentially used in model training, increasing risks related to privacy breaches and information leaks, with heightened stakes for students with disabilities. Dr. </w:t>
      </w:r>
      <w:proofErr w:type="spellStart"/>
      <w:r>
        <w:rPr>
          <w:rFonts w:ascii="Times New Roman" w:eastAsia="Times New Roman" w:hAnsi="Times New Roman" w:cs="Times New Roman"/>
          <w:sz w:val="24"/>
          <w:szCs w:val="24"/>
        </w:rPr>
        <w:t>Langran</w:t>
      </w:r>
      <w:proofErr w:type="spellEnd"/>
      <w:r>
        <w:rPr>
          <w:rFonts w:ascii="Times New Roman" w:eastAsia="Times New Roman" w:hAnsi="Times New Roman" w:cs="Times New Roman"/>
          <w:sz w:val="24"/>
          <w:szCs w:val="24"/>
        </w:rPr>
        <w:t xml:space="preserve"> similarly highlighted concerns about privacy, surveillance, data ownership, and the ability to opt out, especially when personalization depended on collecting user data. Both Dr. </w:t>
      </w:r>
      <w:proofErr w:type="spellStart"/>
      <w:r>
        <w:rPr>
          <w:rFonts w:ascii="Times New Roman" w:eastAsia="Times New Roman" w:hAnsi="Times New Roman" w:cs="Times New Roman"/>
          <w:sz w:val="24"/>
          <w:szCs w:val="24"/>
        </w:rPr>
        <w:t>Langran</w:t>
      </w:r>
      <w:proofErr w:type="spellEnd"/>
      <w:r>
        <w:rPr>
          <w:rFonts w:ascii="Times New Roman" w:eastAsia="Times New Roman" w:hAnsi="Times New Roman" w:cs="Times New Roman"/>
          <w:sz w:val="24"/>
          <w:szCs w:val="24"/>
        </w:rPr>
        <w:t xml:space="preserve"> and Dr. Jimenez stressed the need for a new AI literacy. They argued that teachers and student teachers need to ask critical questions about AI’s implications, potential harms, and data practices, rather than relying only on technology personnel. Jimenez also urged educators to determine whether an AI tool met a genuine instructional need or merely created busy work, and she emphasized that ethical issues evolve rapidly, so preparation should foster ongoing critical thinking rather than providing fixed answers. </w:t>
      </w:r>
    </w:p>
    <w:p w14:paraId="5C18BA3C" w14:textId="77777777" w:rsidR="00B41ACA" w:rsidRDefault="00B41ACA">
      <w:pPr>
        <w:widowControl w:val="0"/>
        <w:spacing w:line="240" w:lineRule="auto"/>
        <w:rPr>
          <w:rFonts w:ascii="Times New Roman" w:eastAsia="Times New Roman" w:hAnsi="Times New Roman" w:cs="Times New Roman"/>
          <w:sz w:val="24"/>
          <w:szCs w:val="24"/>
        </w:rPr>
      </w:pPr>
    </w:p>
    <w:p w14:paraId="3BAD7A92" w14:textId="77777777" w:rsidR="00B41ACA" w:rsidRDefault="00000000">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14:paraId="094406AA" w14:textId="77777777" w:rsidR="00B41AC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Building from the panelists’ examples, the influence of AI in special education is likely to come through everyday routines, such as drafting task analyses, supporting lesson plans and IEP-related writing. Across speakers, AI was framed as already embedded in common platforms and valuable mainly because it saves time. The implication for practice is that educators need a consistent way to decide when AI is useful and how to use it responsibly. Jimenez’s suggestion to rely on a decision-making framework because it keeps AI tied to a clearly identified student or instructional need, instead of becoming a default solution. </w:t>
      </w:r>
    </w:p>
    <w:p w14:paraId="11C05026" w14:textId="77777777" w:rsidR="00B41AC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At the same time, the panel’s examples also highlight that efficiency cannot replace professional judgment. AI can generate a task analysis quickly, but teachers still need to check whether the steps are appropriate for students’ communication and learning needs. Similarly, AI may help organize notes or draft IEP language, but teachers should use those outputs as drafts that require verification: compare with student data, ensure respectful and specific wording, and confirm goals and supports are measurable and realistic. In this way, the “new AI literacy” that the speakers emphasized becomes practical: not just knowing tools, but routinely evaluating quality, fit, and risk.</w:t>
      </w:r>
    </w:p>
    <w:p w14:paraId="19CF719D" w14:textId="77777777" w:rsidR="00B41AC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Finally, concerns about privacy, cost, and uneven implementation show that schools need a shared plan instead of letting each teacher figure it out alone. Schools can start by choosing a small set of approved tools, offering training that fits teachers’ daily work, and setting clear rules to protect student data, especially disability related information. Policy also matters because regulations, funding, and data rules will affect what schools can use, who can access it, and whether AI use is consistent across settings.</w:t>
      </w:r>
    </w:p>
    <w:p w14:paraId="4646432A" w14:textId="77777777" w:rsidR="00B41ACA" w:rsidRDefault="00B41ACA">
      <w:pPr>
        <w:widowControl w:val="0"/>
        <w:spacing w:line="240" w:lineRule="auto"/>
        <w:ind w:firstLine="720"/>
        <w:rPr>
          <w:rFonts w:ascii="Times New Roman" w:eastAsia="Times New Roman" w:hAnsi="Times New Roman" w:cs="Times New Roman"/>
          <w:sz w:val="24"/>
          <w:szCs w:val="24"/>
        </w:rPr>
      </w:pPr>
    </w:p>
    <w:p w14:paraId="108B85C4" w14:textId="77777777" w:rsidR="00B41ACA" w:rsidRDefault="00B41ACA">
      <w:pPr>
        <w:widowControl w:val="0"/>
        <w:spacing w:line="240" w:lineRule="auto"/>
        <w:rPr>
          <w:rFonts w:ascii="Times New Roman" w:eastAsia="Times New Roman" w:hAnsi="Times New Roman" w:cs="Times New Roman"/>
          <w:color w:val="363636"/>
          <w:sz w:val="24"/>
          <w:szCs w:val="24"/>
        </w:rPr>
      </w:pPr>
    </w:p>
    <w:p w14:paraId="53976C12" w14:textId="77777777" w:rsidR="00B41ACA" w:rsidRDefault="00B41ACA">
      <w:pPr>
        <w:widowControl w:val="0"/>
        <w:spacing w:line="240" w:lineRule="auto"/>
        <w:ind w:right="22"/>
        <w:jc w:val="center"/>
        <w:rPr>
          <w:rFonts w:ascii="Times New Roman" w:eastAsia="Times New Roman" w:hAnsi="Times New Roman" w:cs="Times New Roman"/>
          <w:b/>
          <w:bCs/>
          <w:sz w:val="24"/>
          <w:szCs w:val="24"/>
        </w:rPr>
      </w:pPr>
    </w:p>
    <w:p w14:paraId="7319CD65" w14:textId="77777777" w:rsidR="00B41ACA" w:rsidRDefault="00000000">
      <w:pPr>
        <w:widowControl w:val="0"/>
        <w:spacing w:line="240" w:lineRule="auto"/>
        <w:ind w:right="2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Recording </w:t>
      </w:r>
    </w:p>
    <w:p w14:paraId="3FE99A3F" w14:textId="77777777" w:rsidR="00B41ACA" w:rsidRDefault="00000000">
      <w:pPr>
        <w:widowControl w:val="0"/>
        <w:spacing w:line="240" w:lineRule="auto"/>
        <w:ind w:left="10" w:right="636"/>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A recording of </w:t>
      </w:r>
      <w:r>
        <w:rPr>
          <w:rFonts w:ascii="Times New Roman" w:eastAsia="Times New Roman" w:hAnsi="Times New Roman" w:cs="Times New Roman"/>
          <w:i/>
          <w:iCs/>
          <w:color w:val="363636"/>
          <w:sz w:val="24"/>
          <w:szCs w:val="24"/>
        </w:rPr>
        <w:t xml:space="preserve">AI in Special Education: Innovations for Inclusive Learning </w:t>
      </w:r>
      <w:r>
        <w:rPr>
          <w:rFonts w:ascii="Times New Roman" w:eastAsia="Times New Roman" w:hAnsi="Times New Roman" w:cs="Times New Roman"/>
          <w:sz w:val="24"/>
          <w:szCs w:val="24"/>
        </w:rPr>
        <w:t xml:space="preserve">can be accessed on the </w:t>
      </w:r>
      <w:hyperlink r:id="rId11">
        <w:r>
          <w:rPr>
            <w:rFonts w:ascii="Times New Roman" w:eastAsia="Times New Roman" w:hAnsi="Times New Roman" w:cs="Times New Roman"/>
            <w:color w:val="1155CC"/>
            <w:sz w:val="24"/>
            <w:szCs w:val="24"/>
            <w:u w:val="single"/>
          </w:rPr>
          <w:t>DISES Youtube</w:t>
        </w:r>
      </w:hyperlink>
      <w:r>
        <w:rPr>
          <w:rFonts w:ascii="Times New Roman" w:eastAsia="Times New Roman" w:hAnsi="Times New Roman" w:cs="Times New Roman"/>
          <w:sz w:val="24"/>
          <w:szCs w:val="24"/>
        </w:rPr>
        <w:t xml:space="preserve"> page or </w:t>
      </w:r>
      <w:hyperlink r:id="rId12">
        <w:r>
          <w:rPr>
            <w:rFonts w:ascii="Times New Roman" w:eastAsia="Times New Roman" w:hAnsi="Times New Roman" w:cs="Times New Roman"/>
            <w:color w:val="1155CC"/>
            <w:sz w:val="24"/>
            <w:szCs w:val="24"/>
            <w:u w:val="single"/>
          </w:rPr>
          <w:t>https://youtu.be/G6W2AK2nlhw?si=WBIQR_aPIC_67Br3</w:t>
        </w:r>
      </w:hyperlink>
      <w:r>
        <w:rPr>
          <w:rFonts w:ascii="Times New Roman" w:eastAsia="Times New Roman" w:hAnsi="Times New Roman" w:cs="Times New Roman"/>
          <w:sz w:val="24"/>
          <w:szCs w:val="24"/>
        </w:rPr>
        <w:t xml:space="preserve"> </w:t>
      </w:r>
    </w:p>
    <w:p w14:paraId="7FCF34C8" w14:textId="77777777" w:rsidR="00B41ACA" w:rsidRDefault="00000000">
      <w:pPr>
        <w:widowControl w:val="0"/>
        <w:spacing w:before="502"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References </w:t>
      </w:r>
    </w:p>
    <w:p w14:paraId="4B28CAF3" w14:textId="77777777" w:rsidR="00B41ACA" w:rsidRDefault="00000000">
      <w:pPr>
        <w:widowControl w:val="0"/>
        <w:spacing w:before="502"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Autistic Translator. (n.d.). </w:t>
      </w:r>
      <w:r>
        <w:rPr>
          <w:rFonts w:ascii="Times New Roman" w:eastAsia="Times New Roman" w:hAnsi="Times New Roman" w:cs="Times New Roman"/>
          <w:i/>
          <w:iCs/>
          <w:sz w:val="24"/>
          <w:szCs w:val="24"/>
        </w:rPr>
        <w:t>Autistic Translator</w:t>
      </w:r>
      <w:r>
        <w:rPr>
          <w:rFonts w:ascii="Times New Roman" w:eastAsia="Times New Roman" w:hAnsi="Times New Roman" w:cs="Times New Roman"/>
          <w:sz w:val="24"/>
          <w:szCs w:val="24"/>
        </w:rPr>
        <w:t>. https://autistictranslator.com/home</w:t>
      </w:r>
    </w:p>
    <w:p w14:paraId="76FEB480" w14:textId="77777777" w:rsidR="00B41ACA" w:rsidRDefault="00000000">
      <w:pPr>
        <w:widowControl w:val="0"/>
        <w:spacing w:before="502"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Goblin Tools. (n.d.). </w:t>
      </w:r>
      <w:r>
        <w:rPr>
          <w:rFonts w:ascii="Times New Roman" w:eastAsia="Times New Roman" w:hAnsi="Times New Roman" w:cs="Times New Roman"/>
          <w:i/>
          <w:iCs/>
          <w:sz w:val="24"/>
          <w:szCs w:val="24"/>
        </w:rPr>
        <w:t>Goblin tools</w:t>
      </w:r>
      <w:r>
        <w:rPr>
          <w:rFonts w:ascii="Times New Roman" w:eastAsia="Times New Roman" w:hAnsi="Times New Roman" w:cs="Times New Roman"/>
          <w:sz w:val="24"/>
          <w:szCs w:val="24"/>
        </w:rPr>
        <w:t>.</w:t>
      </w:r>
      <w:hyperlink r:id="rId13">
        <w:r>
          <w:rPr>
            <w:rFonts w:ascii="Times New Roman" w:eastAsia="Times New Roman" w:hAnsi="Times New Roman" w:cs="Times New Roman"/>
            <w:sz w:val="24"/>
            <w:szCs w:val="24"/>
          </w:rPr>
          <w:t xml:space="preserve"> </w:t>
        </w:r>
      </w:hyperlink>
      <w:hyperlink r:id="rId14">
        <w:r>
          <w:rPr>
            <w:rFonts w:ascii="Times New Roman" w:eastAsia="Times New Roman" w:hAnsi="Times New Roman" w:cs="Times New Roman"/>
            <w:color w:val="1155CC"/>
            <w:sz w:val="24"/>
            <w:szCs w:val="24"/>
            <w:u w:val="single"/>
          </w:rPr>
          <w:t>https://goblin.tools/</w:t>
        </w:r>
      </w:hyperlink>
    </w:p>
    <w:p w14:paraId="245F85BE" w14:textId="77777777" w:rsidR="00B41ACA" w:rsidRDefault="00000000">
      <w:pPr>
        <w:widowControl w:val="0"/>
        <w:spacing w:before="502"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Ministry of Education. (2024, November 29). </w:t>
      </w:r>
      <w:r>
        <w:rPr>
          <w:rFonts w:ascii="Times New Roman" w:eastAsia="Times New Roman" w:hAnsi="Times New Roman" w:cs="Times New Roman"/>
          <w:i/>
          <w:iCs/>
          <w:sz w:val="24"/>
          <w:szCs w:val="24"/>
        </w:rPr>
        <w:t>AI digital textbooks for 2025 to realize personalized education for all</w:t>
      </w:r>
      <w:r>
        <w:rPr>
          <w:rFonts w:ascii="Times New Roman" w:eastAsia="Times New Roman" w:hAnsi="Times New Roman" w:cs="Times New Roman"/>
          <w:sz w:val="24"/>
          <w:szCs w:val="24"/>
        </w:rPr>
        <w:t>. Republic of Korea Ministry of Education.</w:t>
      </w:r>
      <w:hyperlink r:id="rId15">
        <w:r>
          <w:rPr>
            <w:rFonts w:ascii="Times New Roman" w:eastAsia="Times New Roman" w:hAnsi="Times New Roman" w:cs="Times New Roman"/>
            <w:sz w:val="24"/>
            <w:szCs w:val="24"/>
          </w:rPr>
          <w:t xml:space="preserve"> </w:t>
        </w:r>
      </w:hyperlink>
      <w:hyperlink r:id="rId16">
        <w:r>
          <w:rPr>
            <w:rFonts w:ascii="Times New Roman" w:eastAsia="Times New Roman" w:hAnsi="Times New Roman" w:cs="Times New Roman"/>
            <w:color w:val="1155CC"/>
            <w:sz w:val="24"/>
            <w:szCs w:val="24"/>
            <w:u w:val="single"/>
          </w:rPr>
          <w:t>https://english.moe.go.kr/boardCnts/viewRenewal.do?boardID=265&amp;boardSeq=102075&amp;lev=0&amp;searchType=null&amp;statusYN=W&amp;page=1&amp;s=english&amp;m=0201&amp;opType=N</w:t>
        </w:r>
      </w:hyperlink>
    </w:p>
    <w:p w14:paraId="7F9A8B6F" w14:textId="77777777" w:rsidR="00B41ACA" w:rsidRDefault="00000000">
      <w:pPr>
        <w:widowControl w:val="0"/>
        <w:spacing w:line="288"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UNESCO. (2014, February 14). </w:t>
      </w:r>
      <w:r>
        <w:rPr>
          <w:rFonts w:ascii="Times New Roman" w:eastAsia="Times New Roman" w:hAnsi="Times New Roman" w:cs="Times New Roman"/>
          <w:i/>
          <w:iCs/>
          <w:sz w:val="24"/>
          <w:szCs w:val="24"/>
        </w:rPr>
        <w:t>Mobile Learning Week: Mobile technology at the service of teachers</w:t>
      </w:r>
      <w:r>
        <w:rPr>
          <w:rFonts w:ascii="Times New Roman" w:eastAsia="Times New Roman" w:hAnsi="Times New Roman" w:cs="Times New Roman"/>
          <w:sz w:val="24"/>
          <w:szCs w:val="24"/>
        </w:rPr>
        <w:t>. UNESCO.</w:t>
      </w:r>
      <w:hyperlink r:id="rId17">
        <w:r>
          <w:rPr>
            <w:rFonts w:ascii="Times New Roman" w:eastAsia="Times New Roman" w:hAnsi="Times New Roman" w:cs="Times New Roman"/>
            <w:sz w:val="24"/>
            <w:szCs w:val="24"/>
          </w:rPr>
          <w:t xml:space="preserve"> </w:t>
        </w:r>
      </w:hyperlink>
      <w:hyperlink r:id="rId18">
        <w:r>
          <w:rPr>
            <w:rFonts w:ascii="Times New Roman" w:eastAsia="Times New Roman" w:hAnsi="Times New Roman" w:cs="Times New Roman"/>
            <w:color w:val="1155CC"/>
            <w:sz w:val="24"/>
            <w:szCs w:val="24"/>
            <w:u w:val="single"/>
          </w:rPr>
          <w:t>https://www.unesco.org/en/articles/mobile-learning-week-mobile-technology-service-teachers</w:t>
        </w:r>
      </w:hyperlink>
    </w:p>
    <w:p w14:paraId="66E4111D" w14:textId="77777777" w:rsidR="00B41ACA" w:rsidRDefault="00000000">
      <w:pPr>
        <w:widowControl w:val="0"/>
        <w:spacing w:line="288"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Zabala, J. (1995). The SETT Framework: Critical Areas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Consider When Making Informed</w:t>
      </w:r>
    </w:p>
    <w:p w14:paraId="56718609" w14:textId="77777777" w:rsidR="00B41ACA" w:rsidRDefault="00000000">
      <w:pPr>
        <w:widowControl w:val="0"/>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Assistive Technology Decisions.</w:t>
      </w:r>
    </w:p>
    <w:p w14:paraId="5C2FF4D0" w14:textId="77777777" w:rsidR="00B41ACA" w:rsidRDefault="00B41ACA">
      <w:pPr>
        <w:widowControl w:val="0"/>
        <w:spacing w:line="288" w:lineRule="auto"/>
        <w:ind w:left="360" w:hanging="360"/>
        <w:rPr>
          <w:rFonts w:ascii="Times New Roman" w:eastAsia="Times New Roman" w:hAnsi="Times New Roman" w:cs="Times New Roman"/>
          <w:sz w:val="24"/>
          <w:szCs w:val="24"/>
        </w:rPr>
      </w:pPr>
    </w:p>
    <w:sectPr w:rsidR="00B41ACA">
      <w:head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F53B6" w14:textId="77777777" w:rsidR="000E653A" w:rsidRDefault="000E653A">
      <w:pPr>
        <w:spacing w:line="240" w:lineRule="auto"/>
      </w:pPr>
      <w:r>
        <w:separator/>
      </w:r>
    </w:p>
  </w:endnote>
  <w:endnote w:type="continuationSeparator" w:id="0">
    <w:p w14:paraId="56BADCA4" w14:textId="77777777" w:rsidR="000E653A" w:rsidRDefault="000E65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02B0A5C2-267A-3C41-9923-397F46722291}"/>
    <w:embedItalic r:id="rId2" w:fontKey="{596440B9-B021-0F44-AA83-000E74747906}"/>
  </w:font>
  <w:font w:name="Times New Roman">
    <w:panose1 w:val="02020603050405020304"/>
    <w:charset w:val="00"/>
    <w:family w:val="roman"/>
    <w:pitch w:val="variable"/>
    <w:sig w:usb0="E0002EFF" w:usb1="C000785B" w:usb2="00000009" w:usb3="00000000" w:csb0="000001FF" w:csb1="00000000"/>
    <w:embedRegular r:id="rId3" w:fontKey="{D903194F-BD08-7C4D-BA34-9850AD3769E0}"/>
    <w:embedBold r:id="rId4" w:fontKey="{D3C14E0B-BAD4-0641-86C2-2D6277B29144}"/>
    <w:embedItalic r:id="rId5" w:fontKey="{C9A47955-C4A6-F54D-943B-1AE71F176CD0}"/>
  </w:font>
  <w:font w:name="Calibri">
    <w:panose1 w:val="020F0502020204030204"/>
    <w:charset w:val="00"/>
    <w:family w:val="swiss"/>
    <w:pitch w:val="variable"/>
    <w:sig w:usb0="E4002EFF" w:usb1="C200247B" w:usb2="00000009" w:usb3="00000000" w:csb0="000001FF" w:csb1="00000000"/>
    <w:embedRegular r:id="rId6" w:fontKey="{D1FA5C12-2468-1447-A23B-F3078BC87DCA}"/>
  </w:font>
  <w:font w:name="Cambria">
    <w:panose1 w:val="02040503050406030204"/>
    <w:charset w:val="00"/>
    <w:family w:val="roman"/>
    <w:pitch w:val="variable"/>
    <w:sig w:usb0="E00006FF" w:usb1="420024FF" w:usb2="02000000" w:usb3="00000000" w:csb0="0000019F" w:csb1="00000000"/>
    <w:embedRegular r:id="rId7" w:fontKey="{757039C8-6584-3247-B3D1-C8BF4DF1E6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A6C43" w14:textId="77777777" w:rsidR="000E653A" w:rsidRDefault="000E653A">
      <w:pPr>
        <w:spacing w:line="240" w:lineRule="auto"/>
      </w:pPr>
      <w:r>
        <w:separator/>
      </w:r>
    </w:p>
  </w:footnote>
  <w:footnote w:type="continuationSeparator" w:id="0">
    <w:p w14:paraId="000F64D1" w14:textId="77777777" w:rsidR="000E653A" w:rsidRDefault="000E65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4A404" w14:textId="77777777" w:rsidR="00B41ACA" w:rsidRDefault="00000000">
    <w:pPr>
      <w:widowControl w:val="0"/>
      <w:spacing w:line="240" w:lineRule="auto"/>
      <w:jc w:val="center"/>
    </w:pPr>
    <w:r>
      <w:rPr>
        <w:rFonts w:ascii="Times New Roman" w:eastAsia="Times New Roman" w:hAnsi="Times New Roman" w:cs="Times New Roman"/>
        <w:noProof/>
        <w:sz w:val="24"/>
        <w:szCs w:val="24"/>
      </w:rPr>
      <w:drawing>
        <wp:inline distT="19050" distB="19050" distL="19050" distR="19050" wp14:anchorId="529688E4" wp14:editId="740E6F49">
          <wp:extent cx="3648075" cy="762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648075" cy="7620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ACA"/>
    <w:rsid w:val="000E653A"/>
    <w:rsid w:val="00B41ACA"/>
    <w:rsid w:val="00E80954"/>
    <w:rsid w:val="00EC7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979863"/>
  <w15:docId w15:val="{1676FAA6-D519-4340-92EB-6594F83C8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oblin.tools/" TargetMode="External"/><Relationship Id="rId13" Type="http://schemas.openxmlformats.org/officeDocument/2006/relationships/hyperlink" Target="https://goblin.tools/?utm_source=chatgpt.com" TargetMode="External"/><Relationship Id="rId18" Type="http://schemas.openxmlformats.org/officeDocument/2006/relationships/hyperlink" Target="https://www.unesco.org/en/articles/mobile-learning-week-mobile-technology-service-teacher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unesco.org/en/articles/mobile-learning-week-mobile-technology-service-teachers" TargetMode="External"/><Relationship Id="rId12" Type="http://schemas.openxmlformats.org/officeDocument/2006/relationships/hyperlink" Target="https://youtu.be/G6W2AK2nlhw?si=WBIQR_aPIC_67Br3" TargetMode="External"/><Relationship Id="rId17" Type="http://schemas.openxmlformats.org/officeDocument/2006/relationships/hyperlink" Target="https://www.unesco.org/en/articles/mobile-learning-week-mobile-technology-service-teachers?utm_source=chatgpt.com" TargetMode="External"/><Relationship Id="rId2" Type="http://schemas.openxmlformats.org/officeDocument/2006/relationships/styles" Target="styles.xml"/><Relationship Id="rId16" Type="http://schemas.openxmlformats.org/officeDocument/2006/relationships/hyperlink" Target="https://english.moe.go.kr/boardCnts/viewRenewal.do?boardID=265&amp;boardSeq=102075&amp;lev=0&amp;searchType=null&amp;statusYN=W&amp;page=1&amp;s=english&amp;m=0201&amp;opTyp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youtu.be/lJ2O4StokDQ" TargetMode="External"/><Relationship Id="rId5" Type="http://schemas.openxmlformats.org/officeDocument/2006/relationships/footnotes" Target="footnotes.xml"/><Relationship Id="rId15" Type="http://schemas.openxmlformats.org/officeDocument/2006/relationships/hyperlink" Target="https://english.moe.go.kr/boardCnts/viewRenewal.do?boardID=265&amp;boardSeq=102075&amp;lev=0&amp;searchType=null&amp;statusYN=W&amp;page=1&amp;s=english&amp;m=0201&amp;opType=N&amp;utm_source=chatgpt.com" TargetMode="External"/><Relationship Id="rId10" Type="http://schemas.openxmlformats.org/officeDocument/2006/relationships/hyperlink" Target="https://autistictranslator.com/hom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nglish.moe.go.kr/boardCnts/viewRenewal.do?boardID=265&amp;boardSeq=102075&amp;lev=0&amp;searchType=null&amp;statusYN=W&amp;page=1&amp;s=english&amp;m=0201&amp;opType=N" TargetMode="External"/><Relationship Id="rId14" Type="http://schemas.openxmlformats.org/officeDocument/2006/relationships/hyperlink" Target="https://goblin.tool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Gl8xzZCpqO9FTxkhBsfk5nvew==">CgMxLjA4AHIhMW5NTFlhMUp4djdacU9OTWJiLXJadVExc01TRlhCeGpO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1869</Words>
  <Characters>10656</Characters>
  <Application>Microsoft Office Word</Application>
  <DocSecurity>0</DocSecurity>
  <Lines>88</Lines>
  <Paragraphs>24</Paragraphs>
  <ScaleCrop>false</ScaleCrop>
  <Company/>
  <LinksUpToDate>false</LinksUpToDate>
  <CharactersWithSpaces>12501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L. Ward</cp:lastModifiedBy>
  <cp:revision>2</cp:revision>
  <dcterms:created xsi:type="dcterms:W3CDTF">2026-01-27T17:56:00Z</dcterms:created>
  <dcterms:modified xsi:type="dcterms:W3CDTF">2026-01-27T17:56:00Z</dcterms:modified>
</cp:coreProperties>
</file>