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B3B8A" w14:textId="77777777" w:rsidR="002A6FAC" w:rsidRDefault="00000000">
      <w:pPr>
        <w:widowControl w:val="0"/>
        <w:pBdr>
          <w:top w:val="nil"/>
          <w:left w:val="nil"/>
          <w:bottom w:val="nil"/>
          <w:right w:val="nil"/>
          <w:between w:val="nil"/>
        </w:pBdr>
        <w:jc w:val="center"/>
      </w:pPr>
      <w:r>
        <w:rPr>
          <w:noProof/>
        </w:rPr>
        <w:drawing>
          <wp:inline distT="19050" distB="19050" distL="19050" distR="19050" wp14:anchorId="6DB6D1EB" wp14:editId="19A02660">
            <wp:extent cx="3648075" cy="762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48075" cy="762000"/>
                    </a:xfrm>
                    <a:prstGeom prst="rect">
                      <a:avLst/>
                    </a:prstGeom>
                    <a:ln/>
                  </pic:spPr>
                </pic:pic>
              </a:graphicData>
            </a:graphic>
          </wp:inline>
        </w:drawing>
      </w:r>
    </w:p>
    <w:p w14:paraId="3037E5D1" w14:textId="77777777" w:rsidR="002A6FAC" w:rsidRDefault="002A6FAC">
      <w:pPr>
        <w:widowControl w:val="0"/>
        <w:pBdr>
          <w:top w:val="nil"/>
          <w:left w:val="nil"/>
          <w:bottom w:val="nil"/>
          <w:right w:val="nil"/>
          <w:between w:val="nil"/>
        </w:pBdr>
        <w:ind w:left="36" w:right="24"/>
        <w:rPr>
          <w:b/>
          <w:bCs/>
        </w:rPr>
      </w:pPr>
    </w:p>
    <w:p w14:paraId="02580AB8" w14:textId="37AFC69C" w:rsidR="002A6FAC" w:rsidRDefault="00D912CC" w:rsidP="00D912CC">
      <w:pPr>
        <w:widowControl w:val="0"/>
        <w:pBdr>
          <w:top w:val="nil"/>
          <w:left w:val="nil"/>
          <w:bottom w:val="nil"/>
          <w:right w:val="nil"/>
          <w:between w:val="nil"/>
        </w:pBdr>
        <w:ind w:left="36" w:right="24"/>
        <w:jc w:val="center"/>
        <w:rPr>
          <w:b/>
          <w:bCs/>
        </w:rPr>
      </w:pPr>
      <w:r w:rsidRPr="00D912CC">
        <w:rPr>
          <w:b/>
          <w:bCs/>
        </w:rPr>
        <w:t>Special Education and Services for Children with Autism</w:t>
      </w:r>
      <w:r>
        <w:rPr>
          <w:b/>
          <w:bCs/>
        </w:rPr>
        <w:t xml:space="preserve">: </w:t>
      </w:r>
      <w:r w:rsidRPr="00D912CC">
        <w:rPr>
          <w:b/>
          <w:bCs/>
        </w:rPr>
        <w:t>A Global Perspective</w:t>
      </w:r>
    </w:p>
    <w:p w14:paraId="069FD48B" w14:textId="77777777" w:rsidR="002A6FAC" w:rsidRDefault="00000000">
      <w:pPr>
        <w:widowControl w:val="0"/>
        <w:pBdr>
          <w:top w:val="nil"/>
          <w:left w:val="nil"/>
          <w:bottom w:val="nil"/>
          <w:right w:val="nil"/>
          <w:between w:val="nil"/>
        </w:pBdr>
        <w:jc w:val="center"/>
      </w:pPr>
      <w:r>
        <w:t xml:space="preserve">A Virtual Event Hosted by DISES </w:t>
      </w:r>
    </w:p>
    <w:p w14:paraId="3CA9859B" w14:textId="60A725F7" w:rsidR="002A6FAC" w:rsidRDefault="00D912CC">
      <w:pPr>
        <w:widowControl w:val="0"/>
        <w:pBdr>
          <w:top w:val="nil"/>
          <w:left w:val="nil"/>
          <w:bottom w:val="nil"/>
          <w:right w:val="nil"/>
          <w:between w:val="nil"/>
        </w:pBdr>
        <w:jc w:val="center"/>
      </w:pPr>
      <w:r>
        <w:t>November 15th, 2025</w:t>
      </w:r>
    </w:p>
    <w:p w14:paraId="4E77631F" w14:textId="77777777" w:rsidR="002A6FAC" w:rsidRDefault="002A6FAC">
      <w:pPr>
        <w:widowControl w:val="0"/>
        <w:pBdr>
          <w:top w:val="nil"/>
          <w:left w:val="nil"/>
          <w:bottom w:val="nil"/>
          <w:right w:val="nil"/>
          <w:between w:val="nil"/>
        </w:pBdr>
        <w:jc w:val="center"/>
      </w:pPr>
    </w:p>
    <w:p w14:paraId="552269F6" w14:textId="055136BE" w:rsidR="002A6FAC" w:rsidRPr="004E6317" w:rsidRDefault="00000000">
      <w:pPr>
        <w:widowControl w:val="0"/>
        <w:pBdr>
          <w:top w:val="nil"/>
          <w:left w:val="nil"/>
          <w:bottom w:val="nil"/>
          <w:right w:val="nil"/>
          <w:between w:val="nil"/>
        </w:pBdr>
        <w:jc w:val="center"/>
      </w:pPr>
      <w:proofErr w:type="spellStart"/>
      <w:r w:rsidRPr="004E6317">
        <w:t>Saurym</w:t>
      </w:r>
      <w:proofErr w:type="spellEnd"/>
      <w:r w:rsidRPr="004E6317">
        <w:t xml:space="preserve"> Quezada, </w:t>
      </w:r>
      <w:proofErr w:type="spellStart"/>
      <w:r w:rsidR="002424AD" w:rsidRPr="004E6317">
        <w:t>Ph.D</w:t>
      </w:r>
      <w:proofErr w:type="spellEnd"/>
    </w:p>
    <w:p w14:paraId="46482F38" w14:textId="33CFC32E" w:rsidR="00D912CC" w:rsidRPr="006211CA" w:rsidRDefault="00D912CC">
      <w:pPr>
        <w:widowControl w:val="0"/>
        <w:jc w:val="center"/>
        <w:rPr>
          <w:color w:val="EE0000"/>
          <w:lang w:val="es-ES"/>
        </w:rPr>
      </w:pPr>
      <w:r w:rsidRPr="006211CA">
        <w:rPr>
          <w:lang w:val="es-ES"/>
        </w:rPr>
        <w:t xml:space="preserve">Marie </w:t>
      </w:r>
      <w:r w:rsidRPr="006211CA">
        <w:rPr>
          <w:color w:val="000000" w:themeColor="text1"/>
          <w:lang w:val="es-ES"/>
        </w:rPr>
        <w:t xml:space="preserve">Fraser, </w:t>
      </w:r>
      <w:r w:rsidR="001F3D66" w:rsidRPr="006211CA">
        <w:rPr>
          <w:color w:val="000000" w:themeColor="text1"/>
          <w:lang w:val="es-ES"/>
        </w:rPr>
        <w:t>M.A.T</w:t>
      </w:r>
    </w:p>
    <w:p w14:paraId="12D45CF2" w14:textId="181F9137" w:rsidR="00D912CC" w:rsidRPr="00D912CC" w:rsidRDefault="003D17B1">
      <w:pPr>
        <w:widowControl w:val="0"/>
        <w:jc w:val="center"/>
        <w:rPr>
          <w:color w:val="EE0000"/>
          <w:lang w:val="es-ES"/>
        </w:rPr>
      </w:pPr>
      <w:r w:rsidRPr="003D17B1">
        <w:rPr>
          <w:color w:val="000000" w:themeColor="text1"/>
          <w:lang w:val="es-ES"/>
        </w:rPr>
        <w:t xml:space="preserve">Karen </w:t>
      </w:r>
      <w:proofErr w:type="spellStart"/>
      <w:r w:rsidRPr="003D17B1">
        <w:rPr>
          <w:color w:val="000000" w:themeColor="text1"/>
          <w:lang w:val="es-ES"/>
        </w:rPr>
        <w:t>Bermudez</w:t>
      </w:r>
      <w:proofErr w:type="spellEnd"/>
      <w:r w:rsidRPr="003D17B1">
        <w:rPr>
          <w:color w:val="000000" w:themeColor="text1"/>
          <w:lang w:val="es-ES"/>
        </w:rPr>
        <w:t xml:space="preserve"> Ponce</w:t>
      </w:r>
      <w:r w:rsidR="00D912CC" w:rsidRPr="00D912CC">
        <w:rPr>
          <w:color w:val="000000" w:themeColor="text1"/>
          <w:lang w:val="es-ES"/>
        </w:rPr>
        <w:t xml:space="preserve">, </w:t>
      </w:r>
      <w:proofErr w:type="spellStart"/>
      <w:proofErr w:type="gramStart"/>
      <w:r w:rsidR="00464043" w:rsidRPr="004102EE">
        <w:rPr>
          <w:color w:val="000000" w:themeColor="text1"/>
          <w:lang w:val="es-ES"/>
        </w:rPr>
        <w:t>M.Ed</w:t>
      </w:r>
      <w:proofErr w:type="spellEnd"/>
      <w:proofErr w:type="gramEnd"/>
      <w:r w:rsidR="00464043" w:rsidRPr="004102EE">
        <w:rPr>
          <w:color w:val="000000" w:themeColor="text1"/>
          <w:lang w:val="es-ES"/>
        </w:rPr>
        <w:t>, BCBA</w:t>
      </w:r>
    </w:p>
    <w:p w14:paraId="1806285C" w14:textId="3C4306BE" w:rsidR="00D912CC" w:rsidRPr="00D912CC" w:rsidRDefault="00D912CC">
      <w:pPr>
        <w:widowControl w:val="0"/>
        <w:jc w:val="center"/>
        <w:rPr>
          <w:color w:val="EE0000"/>
          <w:lang w:val="es-ES"/>
        </w:rPr>
      </w:pPr>
      <w:r w:rsidRPr="00D912CC">
        <w:rPr>
          <w:color w:val="000000" w:themeColor="text1"/>
          <w:lang w:val="es-ES"/>
        </w:rPr>
        <w:t xml:space="preserve">Ingrid </w:t>
      </w:r>
      <w:r w:rsidRPr="00D66E30">
        <w:rPr>
          <w:color w:val="000000" w:themeColor="text1"/>
          <w:lang w:val="es-ES"/>
        </w:rPr>
        <w:t xml:space="preserve">Rodríguez, </w:t>
      </w:r>
      <w:r w:rsidR="00D66E30" w:rsidRPr="00D66E30">
        <w:rPr>
          <w:color w:val="000000" w:themeColor="text1"/>
          <w:lang w:val="es-ES"/>
        </w:rPr>
        <w:t>BCBA, TOSD</w:t>
      </w:r>
    </w:p>
    <w:p w14:paraId="71B5B27A" w14:textId="17C46E72" w:rsidR="00D912CC" w:rsidRPr="006211CA" w:rsidRDefault="00D912CC" w:rsidP="00D912CC">
      <w:pPr>
        <w:widowControl w:val="0"/>
        <w:jc w:val="center"/>
        <w:rPr>
          <w:lang w:val="es-ES"/>
        </w:rPr>
      </w:pPr>
      <w:proofErr w:type="spellStart"/>
      <w:r w:rsidRPr="006211CA">
        <w:rPr>
          <w:lang w:val="es-ES"/>
        </w:rPr>
        <w:t>Dake</w:t>
      </w:r>
      <w:proofErr w:type="spellEnd"/>
      <w:r w:rsidRPr="006211CA">
        <w:rPr>
          <w:lang w:val="es-ES"/>
        </w:rPr>
        <w:t xml:space="preserve"> Zhang, </w:t>
      </w:r>
      <w:proofErr w:type="spellStart"/>
      <w:proofErr w:type="gramStart"/>
      <w:r w:rsidRPr="006211CA">
        <w:rPr>
          <w:lang w:val="es-ES"/>
        </w:rPr>
        <w:t>Ph.D</w:t>
      </w:r>
      <w:proofErr w:type="spellEnd"/>
      <w:proofErr w:type="gramEnd"/>
    </w:p>
    <w:p w14:paraId="3584F6FF" w14:textId="77777777" w:rsidR="000A1CA7" w:rsidRPr="006211CA" w:rsidRDefault="000A1CA7" w:rsidP="00D912CC">
      <w:pPr>
        <w:widowControl w:val="0"/>
        <w:jc w:val="center"/>
        <w:rPr>
          <w:lang w:val="es-ES"/>
        </w:rPr>
      </w:pPr>
    </w:p>
    <w:p w14:paraId="65411942" w14:textId="0AE9EA7A" w:rsidR="002A6FAC" w:rsidRDefault="000A1CA7" w:rsidP="000A1CA7">
      <w:pPr>
        <w:widowControl w:val="0"/>
        <w:ind w:firstLine="720"/>
      </w:pPr>
      <w:r w:rsidRPr="000A1CA7">
        <w:t>Autism Spectrum Disorder (ASD) presents unique challenges and opportunities for educational systems worldwide. This virtual panel br</w:t>
      </w:r>
      <w:r w:rsidR="008B5F02">
        <w:t xml:space="preserve">ought </w:t>
      </w:r>
      <w:r w:rsidRPr="000A1CA7">
        <w:t>together distinguished professors and practitioners from Oman, the United States, China, and Kenya to explore global perspectives on supporting children with autism through effective educational services and interventions. Participants gain</w:t>
      </w:r>
      <w:r w:rsidR="008B5F02">
        <w:t>ed</w:t>
      </w:r>
      <w:r w:rsidRPr="000A1CA7">
        <w:t xml:space="preserve"> insight into evidence-based practices, common</w:t>
      </w:r>
      <w:r>
        <w:t xml:space="preserve"> </w:t>
      </w:r>
      <w:r w:rsidRPr="000A1CA7">
        <w:t>challenges</w:t>
      </w:r>
      <w:r>
        <w:t xml:space="preserve"> faced when supporting individuals with autism</w:t>
      </w:r>
      <w:r w:rsidRPr="000A1CA7">
        <w:t>, and potential pathways for building sustainable support systems that empower both learners and educators.</w:t>
      </w:r>
    </w:p>
    <w:p w14:paraId="7BD41477" w14:textId="77777777" w:rsidR="000A1CA7" w:rsidRPr="000A1CA7" w:rsidRDefault="000A1CA7" w:rsidP="000A1CA7">
      <w:pPr>
        <w:widowControl w:val="0"/>
        <w:ind w:firstLine="720"/>
      </w:pPr>
    </w:p>
    <w:p w14:paraId="0BF40C3C" w14:textId="400B9685" w:rsidR="002A6FAC" w:rsidRDefault="00000000">
      <w:pPr>
        <w:widowControl w:val="0"/>
        <w:jc w:val="center"/>
        <w:rPr>
          <w:b/>
          <w:bCs/>
        </w:rPr>
      </w:pPr>
      <w:r w:rsidRPr="000A1CA7">
        <w:rPr>
          <w:b/>
          <w:bCs/>
        </w:rPr>
        <w:t>Panelist Biographies</w:t>
      </w:r>
      <w:r>
        <w:rPr>
          <w:b/>
          <w:bCs/>
        </w:rPr>
        <w:t xml:space="preserve"> </w:t>
      </w:r>
    </w:p>
    <w:p w14:paraId="063759DA" w14:textId="04650542" w:rsidR="00424CCB" w:rsidRDefault="000A1CA7" w:rsidP="00464043">
      <w:pPr>
        <w:widowControl w:val="0"/>
        <w:ind w:firstLine="720"/>
        <w:rPr>
          <w:color w:val="000000" w:themeColor="text1"/>
        </w:rPr>
      </w:pPr>
      <w:r w:rsidRPr="000A1CA7">
        <w:rPr>
          <w:color w:val="000000" w:themeColor="text1"/>
        </w:rPr>
        <w:t>The virtual session featured perspectives from Drs</w:t>
      </w:r>
      <w:r w:rsidR="008B5F02">
        <w:rPr>
          <w:color w:val="000000" w:themeColor="text1"/>
        </w:rPr>
        <w:t xml:space="preserve">. </w:t>
      </w:r>
      <w:r w:rsidR="00741E75">
        <w:rPr>
          <w:color w:val="000000" w:themeColor="text1"/>
        </w:rPr>
        <w:t xml:space="preserve">Amal </w:t>
      </w:r>
      <w:r w:rsidR="00A67CB1" w:rsidRPr="000A1CA7">
        <w:rPr>
          <w:color w:val="000000" w:themeColor="text1"/>
        </w:rPr>
        <w:t>AI Shabibi</w:t>
      </w:r>
      <w:r w:rsidR="00A67CB1">
        <w:rPr>
          <w:color w:val="000000" w:themeColor="text1"/>
        </w:rPr>
        <w:t xml:space="preserve"> </w:t>
      </w:r>
      <w:r w:rsidRPr="000A1CA7">
        <w:rPr>
          <w:color w:val="000000" w:themeColor="text1"/>
        </w:rPr>
        <w:t>(</w:t>
      </w:r>
      <w:r>
        <w:rPr>
          <w:color w:val="000000" w:themeColor="text1"/>
        </w:rPr>
        <w:t>Oman</w:t>
      </w:r>
      <w:r w:rsidRPr="000A1CA7">
        <w:rPr>
          <w:color w:val="000000" w:themeColor="text1"/>
        </w:rPr>
        <w:t>), Joel Okutoyi (</w:t>
      </w:r>
      <w:r>
        <w:rPr>
          <w:color w:val="000000" w:themeColor="text1"/>
        </w:rPr>
        <w:t>Kenya</w:t>
      </w:r>
      <w:r w:rsidRPr="000A1CA7">
        <w:rPr>
          <w:color w:val="000000" w:themeColor="text1"/>
        </w:rPr>
        <w:t xml:space="preserve">), Jenny Root (United States), </w:t>
      </w:r>
      <w:r>
        <w:rPr>
          <w:color w:val="000000" w:themeColor="text1"/>
        </w:rPr>
        <w:t xml:space="preserve">and </w:t>
      </w:r>
      <w:proofErr w:type="spellStart"/>
      <w:r w:rsidRPr="000A1CA7">
        <w:rPr>
          <w:color w:val="000000" w:themeColor="text1"/>
        </w:rPr>
        <w:t>Songtian</w:t>
      </w:r>
      <w:proofErr w:type="spellEnd"/>
      <w:r w:rsidRPr="000A1CA7">
        <w:rPr>
          <w:color w:val="000000" w:themeColor="text1"/>
        </w:rPr>
        <w:t xml:space="preserve"> Zeng</w:t>
      </w:r>
      <w:r>
        <w:rPr>
          <w:color w:val="000000" w:themeColor="text1"/>
        </w:rPr>
        <w:t xml:space="preserve"> (China</w:t>
      </w:r>
      <w:r w:rsidR="000F4548">
        <w:rPr>
          <w:color w:val="000000" w:themeColor="text1"/>
        </w:rPr>
        <w:t xml:space="preserve"> and the United States</w:t>
      </w:r>
      <w:r>
        <w:rPr>
          <w:color w:val="000000" w:themeColor="text1"/>
        </w:rPr>
        <w:t xml:space="preserve">) </w:t>
      </w:r>
      <w:r w:rsidRPr="000A1CA7">
        <w:rPr>
          <w:color w:val="000000" w:themeColor="text1"/>
        </w:rPr>
        <w:t xml:space="preserve">who shared insights into </w:t>
      </w:r>
      <w:r>
        <w:rPr>
          <w:color w:val="000000" w:themeColor="text1"/>
        </w:rPr>
        <w:t xml:space="preserve">their personal experiences educating </w:t>
      </w:r>
      <w:r w:rsidRPr="000A1CA7">
        <w:rPr>
          <w:color w:val="000000" w:themeColor="text1"/>
        </w:rPr>
        <w:t>individuals</w:t>
      </w:r>
      <w:r>
        <w:rPr>
          <w:color w:val="000000" w:themeColor="text1"/>
        </w:rPr>
        <w:t xml:space="preserve"> with autism in their context</w:t>
      </w:r>
      <w:r w:rsidR="00456B2B">
        <w:rPr>
          <w:color w:val="000000" w:themeColor="text1"/>
        </w:rPr>
        <w:t>. They discussed</w:t>
      </w:r>
      <w:r w:rsidR="007F6DAF">
        <w:rPr>
          <w:color w:val="000000" w:themeColor="text1"/>
        </w:rPr>
        <w:t xml:space="preserve"> </w:t>
      </w:r>
      <w:r>
        <w:rPr>
          <w:color w:val="000000" w:themeColor="text1"/>
        </w:rPr>
        <w:t xml:space="preserve">the landscape </w:t>
      </w:r>
      <w:r w:rsidRPr="000A1CA7">
        <w:rPr>
          <w:color w:val="000000" w:themeColor="text1"/>
        </w:rPr>
        <w:t>of identification and services</w:t>
      </w:r>
      <w:r>
        <w:rPr>
          <w:color w:val="000000" w:themeColor="text1"/>
        </w:rPr>
        <w:t xml:space="preserve">, </w:t>
      </w:r>
      <w:r w:rsidR="00693396">
        <w:rPr>
          <w:color w:val="000000" w:themeColor="text1"/>
        </w:rPr>
        <w:t xml:space="preserve">as well as the </w:t>
      </w:r>
      <w:r w:rsidRPr="000A1CA7">
        <w:rPr>
          <w:color w:val="000000" w:themeColor="text1"/>
        </w:rPr>
        <w:t>current barriers to educational inclusion and community participation</w:t>
      </w:r>
      <w:r w:rsidR="00693396">
        <w:rPr>
          <w:color w:val="000000" w:themeColor="text1"/>
        </w:rPr>
        <w:t xml:space="preserve">. </w:t>
      </w:r>
      <w:r w:rsidR="00F3594D">
        <w:rPr>
          <w:color w:val="000000" w:themeColor="text1"/>
        </w:rPr>
        <w:t>Panelists share their</w:t>
      </w:r>
      <w:r>
        <w:rPr>
          <w:color w:val="000000" w:themeColor="text1"/>
        </w:rPr>
        <w:t xml:space="preserve"> recommended approaches for </w:t>
      </w:r>
      <w:r w:rsidRPr="000A1CA7">
        <w:rPr>
          <w:color w:val="000000" w:themeColor="text1"/>
        </w:rPr>
        <w:t>increas</w:t>
      </w:r>
      <w:r>
        <w:rPr>
          <w:color w:val="000000" w:themeColor="text1"/>
        </w:rPr>
        <w:t>ing</w:t>
      </w:r>
      <w:r w:rsidRPr="000A1CA7">
        <w:rPr>
          <w:color w:val="000000" w:themeColor="text1"/>
        </w:rPr>
        <w:t xml:space="preserve"> awareness, develop</w:t>
      </w:r>
      <w:r>
        <w:rPr>
          <w:color w:val="000000" w:themeColor="text1"/>
        </w:rPr>
        <w:t>ing</w:t>
      </w:r>
      <w:r w:rsidRPr="000A1CA7">
        <w:rPr>
          <w:color w:val="000000" w:themeColor="text1"/>
        </w:rPr>
        <w:t xml:space="preserve"> understanding, and support</w:t>
      </w:r>
      <w:r>
        <w:rPr>
          <w:color w:val="000000" w:themeColor="text1"/>
        </w:rPr>
        <w:t>ing</w:t>
      </w:r>
      <w:r w:rsidRPr="000A1CA7">
        <w:rPr>
          <w:color w:val="000000" w:themeColor="text1"/>
        </w:rPr>
        <w:t xml:space="preserve"> individuals with autism</w:t>
      </w:r>
      <w:r>
        <w:rPr>
          <w:color w:val="000000" w:themeColor="text1"/>
        </w:rPr>
        <w:t xml:space="preserve">. </w:t>
      </w:r>
      <w:r w:rsidRPr="000A1CA7">
        <w:rPr>
          <w:color w:val="000000" w:themeColor="text1"/>
        </w:rPr>
        <w:t xml:space="preserve">Dr. </w:t>
      </w:r>
      <w:r w:rsidR="00A67CB1" w:rsidRPr="000A1CA7">
        <w:rPr>
          <w:color w:val="000000" w:themeColor="text1"/>
        </w:rPr>
        <w:t>AI Shabibi</w:t>
      </w:r>
      <w:r>
        <w:rPr>
          <w:color w:val="000000" w:themeColor="text1"/>
        </w:rPr>
        <w:t xml:space="preserve">, </w:t>
      </w:r>
      <w:r w:rsidRPr="000A1CA7">
        <w:rPr>
          <w:color w:val="000000" w:themeColor="text1"/>
        </w:rPr>
        <w:t>a Special Education Specialist at the Ministry of Education in Oman</w:t>
      </w:r>
      <w:r>
        <w:rPr>
          <w:color w:val="000000" w:themeColor="text1"/>
        </w:rPr>
        <w:t xml:space="preserve">, </w:t>
      </w:r>
      <w:r w:rsidRPr="000A1CA7">
        <w:rPr>
          <w:color w:val="000000" w:themeColor="text1"/>
        </w:rPr>
        <w:t>holds a Ph.D. in Special Education from the University of Oklahoma</w:t>
      </w:r>
      <w:r>
        <w:rPr>
          <w:color w:val="000000" w:themeColor="text1"/>
        </w:rPr>
        <w:t xml:space="preserve">. </w:t>
      </w:r>
      <w:r w:rsidR="00A67CB1" w:rsidRPr="000A1CA7">
        <w:rPr>
          <w:color w:val="000000" w:themeColor="text1"/>
        </w:rPr>
        <w:t>AI Shabibi</w:t>
      </w:r>
      <w:r>
        <w:rPr>
          <w:color w:val="000000" w:themeColor="text1"/>
        </w:rPr>
        <w:t xml:space="preserve">’s </w:t>
      </w:r>
      <w:r w:rsidR="00430241">
        <w:rPr>
          <w:color w:val="000000" w:themeColor="text1"/>
        </w:rPr>
        <w:t xml:space="preserve">research </w:t>
      </w:r>
      <w:r w:rsidRPr="000A1CA7">
        <w:rPr>
          <w:color w:val="000000" w:themeColor="text1"/>
        </w:rPr>
        <w:t>focuses on evidence-based</w:t>
      </w:r>
      <w:r>
        <w:rPr>
          <w:color w:val="000000" w:themeColor="text1"/>
        </w:rPr>
        <w:t xml:space="preserve"> </w:t>
      </w:r>
      <w:r w:rsidRPr="000A1CA7">
        <w:rPr>
          <w:color w:val="000000" w:themeColor="text1"/>
        </w:rPr>
        <w:t>interventions for students with disabilities</w:t>
      </w:r>
      <w:r>
        <w:rPr>
          <w:color w:val="000000" w:themeColor="text1"/>
        </w:rPr>
        <w:t xml:space="preserve"> and is </w:t>
      </w:r>
      <w:r w:rsidRPr="000A1CA7">
        <w:rPr>
          <w:color w:val="000000" w:themeColor="text1"/>
        </w:rPr>
        <w:t>committed to advancing inclusive education</w:t>
      </w:r>
      <w:r>
        <w:rPr>
          <w:color w:val="000000" w:themeColor="text1"/>
        </w:rPr>
        <w:t xml:space="preserve"> </w:t>
      </w:r>
      <w:r w:rsidRPr="000A1CA7">
        <w:rPr>
          <w:color w:val="000000" w:themeColor="text1"/>
        </w:rPr>
        <w:t>practice through professional training and research.</w:t>
      </w:r>
      <w:r>
        <w:rPr>
          <w:color w:val="000000" w:themeColor="text1"/>
        </w:rPr>
        <w:t xml:space="preserve"> Dr. </w:t>
      </w:r>
      <w:r w:rsidRPr="000A1CA7">
        <w:rPr>
          <w:color w:val="000000" w:themeColor="text1"/>
        </w:rPr>
        <w:t>Joel Okutoyi</w:t>
      </w:r>
      <w:r>
        <w:rPr>
          <w:color w:val="000000" w:themeColor="text1"/>
        </w:rPr>
        <w:t xml:space="preserve"> is </w:t>
      </w:r>
      <w:r w:rsidRPr="000A1CA7">
        <w:rPr>
          <w:color w:val="000000" w:themeColor="text1"/>
        </w:rPr>
        <w:t>a Senior Lecturer in the Department of Special Needs Education at Maseno</w:t>
      </w:r>
      <w:r>
        <w:rPr>
          <w:color w:val="000000" w:themeColor="text1"/>
        </w:rPr>
        <w:t xml:space="preserve"> </w:t>
      </w:r>
      <w:r w:rsidRPr="000A1CA7">
        <w:rPr>
          <w:color w:val="000000" w:themeColor="text1"/>
        </w:rPr>
        <w:t>University</w:t>
      </w:r>
      <w:r w:rsidR="00456B2B">
        <w:rPr>
          <w:color w:val="000000" w:themeColor="text1"/>
        </w:rPr>
        <w:t xml:space="preserve"> in Kenya; he is </w:t>
      </w:r>
      <w:r w:rsidR="00667CAE">
        <w:rPr>
          <w:color w:val="000000" w:themeColor="text1"/>
        </w:rPr>
        <w:t>also</w:t>
      </w:r>
      <w:r w:rsidRPr="000A1CA7">
        <w:rPr>
          <w:color w:val="000000" w:themeColor="text1"/>
        </w:rPr>
        <w:t xml:space="preserve"> </w:t>
      </w:r>
      <w:r w:rsidR="00FD26AE">
        <w:rPr>
          <w:color w:val="000000" w:themeColor="text1"/>
        </w:rPr>
        <w:t xml:space="preserve">a </w:t>
      </w:r>
      <w:r w:rsidRPr="000A1CA7">
        <w:rPr>
          <w:color w:val="000000" w:themeColor="text1"/>
        </w:rPr>
        <w:t>Lead Consultant in Special and Inclusive Education</w:t>
      </w:r>
      <w:r w:rsidR="00456B2B">
        <w:rPr>
          <w:color w:val="000000" w:themeColor="text1"/>
        </w:rPr>
        <w:t xml:space="preserve"> and related areas</w:t>
      </w:r>
      <w:r w:rsidRPr="000A1CA7">
        <w:rPr>
          <w:color w:val="000000" w:themeColor="text1"/>
        </w:rPr>
        <w:t xml:space="preserve">. </w:t>
      </w:r>
      <w:proofErr w:type="spellStart"/>
      <w:r w:rsidR="00424CCB" w:rsidRPr="000A1CA7">
        <w:rPr>
          <w:color w:val="000000" w:themeColor="text1"/>
        </w:rPr>
        <w:t>Okutoyi</w:t>
      </w:r>
      <w:proofErr w:type="spellEnd"/>
      <w:r w:rsidRPr="000A1CA7">
        <w:rPr>
          <w:color w:val="000000" w:themeColor="text1"/>
        </w:rPr>
        <w:t xml:space="preserve"> holds a PhD in Special Needs Education from Maseno</w:t>
      </w:r>
      <w:r w:rsidR="00424CCB">
        <w:rPr>
          <w:color w:val="000000" w:themeColor="text1"/>
        </w:rPr>
        <w:t xml:space="preserve"> </w:t>
      </w:r>
      <w:r w:rsidRPr="000A1CA7">
        <w:rPr>
          <w:color w:val="000000" w:themeColor="text1"/>
        </w:rPr>
        <w:t>University and has over a decade of experience in teaching, research, and consultancy on</w:t>
      </w:r>
      <w:r w:rsidR="00424CCB">
        <w:rPr>
          <w:color w:val="000000" w:themeColor="text1"/>
        </w:rPr>
        <w:t xml:space="preserve"> </w:t>
      </w:r>
      <w:r w:rsidRPr="000A1CA7">
        <w:rPr>
          <w:color w:val="000000" w:themeColor="text1"/>
        </w:rPr>
        <w:t>disability-inclusive programming</w:t>
      </w:r>
      <w:r w:rsidR="00456B2B">
        <w:rPr>
          <w:color w:val="000000" w:themeColor="text1"/>
        </w:rPr>
        <w:t xml:space="preserve"> in Africa</w:t>
      </w:r>
      <w:r w:rsidRPr="000A1CA7">
        <w:rPr>
          <w:color w:val="000000" w:themeColor="text1"/>
        </w:rPr>
        <w:t>.</w:t>
      </w:r>
      <w:r w:rsidR="00424CCB">
        <w:rPr>
          <w:color w:val="000000" w:themeColor="text1"/>
        </w:rPr>
        <w:t xml:space="preserve"> Dr. </w:t>
      </w:r>
      <w:r w:rsidR="00424CCB" w:rsidRPr="000A1CA7">
        <w:rPr>
          <w:color w:val="000000" w:themeColor="text1"/>
        </w:rPr>
        <w:t>Jenny Root</w:t>
      </w:r>
      <w:r w:rsidR="00424CCB">
        <w:rPr>
          <w:color w:val="000000" w:themeColor="text1"/>
        </w:rPr>
        <w:t xml:space="preserve">, an </w:t>
      </w:r>
      <w:r w:rsidR="00424CCB" w:rsidRPr="00424CCB">
        <w:rPr>
          <w:color w:val="000000" w:themeColor="text1"/>
        </w:rPr>
        <w:t>Endowed Professor in the Anne Spencer</w:t>
      </w:r>
      <w:r w:rsidR="00424CCB">
        <w:rPr>
          <w:color w:val="000000" w:themeColor="text1"/>
        </w:rPr>
        <w:t xml:space="preserve"> </w:t>
      </w:r>
      <w:r w:rsidR="00424CCB" w:rsidRPr="00424CCB">
        <w:rPr>
          <w:color w:val="000000" w:themeColor="text1"/>
        </w:rPr>
        <w:t>Daves College of Education, Health, and Human Sciences at Florida State University</w:t>
      </w:r>
      <w:r w:rsidR="00456B2B">
        <w:rPr>
          <w:color w:val="000000" w:themeColor="text1"/>
        </w:rPr>
        <w:t>. the United States</w:t>
      </w:r>
      <w:r w:rsidR="00424CCB">
        <w:rPr>
          <w:color w:val="000000" w:themeColor="text1"/>
        </w:rPr>
        <w:t xml:space="preserve">, has centered her work in developing evidence-based practices </w:t>
      </w:r>
      <w:r w:rsidR="00424CCB" w:rsidRPr="00424CCB">
        <w:rPr>
          <w:color w:val="000000" w:themeColor="text1"/>
        </w:rPr>
        <w:t>to teach</w:t>
      </w:r>
      <w:r w:rsidR="00741E75">
        <w:rPr>
          <w:color w:val="000000" w:themeColor="text1"/>
        </w:rPr>
        <w:t xml:space="preserve"> </w:t>
      </w:r>
      <w:r w:rsidR="00424CCB" w:rsidRPr="00424CCB">
        <w:rPr>
          <w:color w:val="000000" w:themeColor="text1"/>
        </w:rPr>
        <w:t>students with autism and intellectual disabilities meaningful academic skills</w:t>
      </w:r>
      <w:r w:rsidR="00424CCB">
        <w:rPr>
          <w:color w:val="000000" w:themeColor="text1"/>
        </w:rPr>
        <w:t xml:space="preserve">. Root </w:t>
      </w:r>
      <w:r w:rsidR="00424CCB" w:rsidRPr="00424CCB">
        <w:rPr>
          <w:color w:val="000000" w:themeColor="text1"/>
        </w:rPr>
        <w:t>was awarded the Presidential Early Career Award for Scientists and Engineers by</w:t>
      </w:r>
      <w:r w:rsidR="00424CCB">
        <w:rPr>
          <w:color w:val="000000" w:themeColor="text1"/>
        </w:rPr>
        <w:t xml:space="preserve"> </w:t>
      </w:r>
      <w:r w:rsidR="00424CCB" w:rsidRPr="00424CCB">
        <w:rPr>
          <w:color w:val="000000" w:themeColor="text1"/>
        </w:rPr>
        <w:t>President Joe Biden</w:t>
      </w:r>
      <w:r w:rsidR="00424CCB">
        <w:rPr>
          <w:color w:val="000000" w:themeColor="text1"/>
        </w:rPr>
        <w:t xml:space="preserve"> in 2025</w:t>
      </w:r>
      <w:r w:rsidR="00424CCB" w:rsidRPr="00424CCB">
        <w:rPr>
          <w:color w:val="000000" w:themeColor="text1"/>
        </w:rPr>
        <w:t xml:space="preserve">. Dr. </w:t>
      </w:r>
      <w:proofErr w:type="spellStart"/>
      <w:r w:rsidR="00424CCB" w:rsidRPr="00424CCB">
        <w:rPr>
          <w:color w:val="000000" w:themeColor="text1"/>
        </w:rPr>
        <w:t>Songtian</w:t>
      </w:r>
      <w:proofErr w:type="spellEnd"/>
      <w:r w:rsidR="00424CCB" w:rsidRPr="00424CCB">
        <w:rPr>
          <w:color w:val="000000" w:themeColor="text1"/>
        </w:rPr>
        <w:t xml:space="preserve"> Zeng</w:t>
      </w:r>
      <w:r w:rsidR="00424CCB">
        <w:rPr>
          <w:color w:val="000000" w:themeColor="text1"/>
        </w:rPr>
        <w:t>,</w:t>
      </w:r>
      <w:r w:rsidR="00424CCB" w:rsidRPr="00424CCB">
        <w:rPr>
          <w:color w:val="000000" w:themeColor="text1"/>
        </w:rPr>
        <w:t xml:space="preserve"> an Assistant Professor at Towson University</w:t>
      </w:r>
      <w:r w:rsidR="00424CCB">
        <w:rPr>
          <w:color w:val="000000" w:themeColor="text1"/>
        </w:rPr>
        <w:t>,</w:t>
      </w:r>
      <w:r w:rsidR="00456B2B">
        <w:rPr>
          <w:color w:val="000000" w:themeColor="text1"/>
        </w:rPr>
        <w:t xml:space="preserve"> is a special education researcher and practitioner with extensive experiences in both China and the U</w:t>
      </w:r>
      <w:r w:rsidR="00667CAE">
        <w:rPr>
          <w:color w:val="000000" w:themeColor="text1"/>
        </w:rPr>
        <w:t xml:space="preserve">nited States. </w:t>
      </w:r>
      <w:r w:rsidR="00424CCB" w:rsidRPr="00424CCB">
        <w:rPr>
          <w:color w:val="000000" w:themeColor="text1"/>
        </w:rPr>
        <w:t xml:space="preserve"> </w:t>
      </w:r>
      <w:r w:rsidR="00456B2B">
        <w:rPr>
          <w:color w:val="000000" w:themeColor="text1"/>
        </w:rPr>
        <w:t xml:space="preserve">He </w:t>
      </w:r>
      <w:r w:rsidR="00424CCB" w:rsidRPr="00424CCB">
        <w:rPr>
          <w:color w:val="000000" w:themeColor="text1"/>
        </w:rPr>
        <w:t>has</w:t>
      </w:r>
      <w:r w:rsidR="00424CCB">
        <w:rPr>
          <w:color w:val="000000" w:themeColor="text1"/>
        </w:rPr>
        <w:t xml:space="preserve"> </w:t>
      </w:r>
      <w:r w:rsidR="00424CCB" w:rsidRPr="00424CCB">
        <w:rPr>
          <w:color w:val="000000" w:themeColor="text1"/>
        </w:rPr>
        <w:t>published more than 36 academic journal articles on early intervention and transition support for</w:t>
      </w:r>
      <w:r w:rsidR="00424CCB">
        <w:rPr>
          <w:color w:val="000000" w:themeColor="text1"/>
        </w:rPr>
        <w:t xml:space="preserve"> </w:t>
      </w:r>
      <w:r w:rsidR="00424CCB" w:rsidRPr="00424CCB">
        <w:rPr>
          <w:color w:val="000000" w:themeColor="text1"/>
        </w:rPr>
        <w:t>individuals with autism and their families. Zeng</w:t>
      </w:r>
      <w:r w:rsidR="00424CCB">
        <w:rPr>
          <w:color w:val="000000" w:themeColor="text1"/>
        </w:rPr>
        <w:t>’s</w:t>
      </w:r>
      <w:r w:rsidR="00424CCB" w:rsidRPr="00424CCB">
        <w:rPr>
          <w:color w:val="000000" w:themeColor="text1"/>
        </w:rPr>
        <w:t xml:space="preserve"> </w:t>
      </w:r>
      <w:r w:rsidR="00424CCB">
        <w:rPr>
          <w:color w:val="000000" w:themeColor="text1"/>
        </w:rPr>
        <w:t xml:space="preserve">work </w:t>
      </w:r>
      <w:r w:rsidR="00424CCB" w:rsidRPr="00424CCB">
        <w:rPr>
          <w:color w:val="000000" w:themeColor="text1"/>
        </w:rPr>
        <w:t xml:space="preserve">has been dedicated </w:t>
      </w:r>
      <w:r w:rsidR="00424CCB">
        <w:rPr>
          <w:color w:val="000000" w:themeColor="text1"/>
        </w:rPr>
        <w:t xml:space="preserve">to </w:t>
      </w:r>
      <w:r w:rsidR="00424CCB" w:rsidRPr="00424CCB">
        <w:rPr>
          <w:color w:val="000000" w:themeColor="text1"/>
        </w:rPr>
        <w:t>advoca</w:t>
      </w:r>
      <w:r w:rsidR="00424CCB">
        <w:rPr>
          <w:color w:val="000000" w:themeColor="text1"/>
        </w:rPr>
        <w:t>cy</w:t>
      </w:r>
      <w:r w:rsidR="00424CCB" w:rsidRPr="00424CCB">
        <w:rPr>
          <w:color w:val="000000" w:themeColor="text1"/>
        </w:rPr>
        <w:t xml:space="preserve"> for high-quality services</w:t>
      </w:r>
      <w:r w:rsidR="00424CCB">
        <w:rPr>
          <w:color w:val="000000" w:themeColor="text1"/>
        </w:rPr>
        <w:t xml:space="preserve">, receiving over </w:t>
      </w:r>
      <w:r w:rsidR="00456B2B">
        <w:rPr>
          <w:color w:val="000000" w:themeColor="text1"/>
        </w:rPr>
        <w:t>four</w:t>
      </w:r>
      <w:r w:rsidR="00456B2B" w:rsidRPr="00424CCB">
        <w:rPr>
          <w:color w:val="000000" w:themeColor="text1"/>
        </w:rPr>
        <w:t xml:space="preserve"> </w:t>
      </w:r>
      <w:r w:rsidR="00424CCB" w:rsidRPr="00424CCB">
        <w:rPr>
          <w:color w:val="000000" w:themeColor="text1"/>
        </w:rPr>
        <w:t>million dollars</w:t>
      </w:r>
      <w:r w:rsidR="00424CCB">
        <w:rPr>
          <w:color w:val="000000" w:themeColor="text1"/>
        </w:rPr>
        <w:t xml:space="preserve"> in </w:t>
      </w:r>
      <w:r w:rsidR="00424CCB" w:rsidRPr="00424CCB">
        <w:rPr>
          <w:color w:val="000000" w:themeColor="text1"/>
        </w:rPr>
        <w:t>federal, state,</w:t>
      </w:r>
      <w:r w:rsidR="00424CCB">
        <w:rPr>
          <w:color w:val="000000" w:themeColor="text1"/>
        </w:rPr>
        <w:t xml:space="preserve"> </w:t>
      </w:r>
      <w:r w:rsidR="00424CCB" w:rsidRPr="00424CCB">
        <w:rPr>
          <w:color w:val="000000" w:themeColor="text1"/>
        </w:rPr>
        <w:t>and private fund</w:t>
      </w:r>
      <w:r w:rsidR="00424CCB">
        <w:rPr>
          <w:color w:val="000000" w:themeColor="text1"/>
        </w:rPr>
        <w:t>s. H</w:t>
      </w:r>
      <w:r w:rsidR="00D66E30">
        <w:rPr>
          <w:color w:val="000000" w:themeColor="text1"/>
        </w:rPr>
        <w:t>i</w:t>
      </w:r>
      <w:r w:rsidR="00424CCB">
        <w:rPr>
          <w:color w:val="000000" w:themeColor="text1"/>
        </w:rPr>
        <w:t xml:space="preserve">s work has been disseminated across international </w:t>
      </w:r>
      <w:r w:rsidR="00424CCB">
        <w:rPr>
          <w:color w:val="000000" w:themeColor="text1"/>
        </w:rPr>
        <w:lastRenderedPageBreak/>
        <w:t xml:space="preserve">conferences </w:t>
      </w:r>
      <w:r w:rsidR="00424CCB" w:rsidRPr="00424CCB">
        <w:rPr>
          <w:color w:val="000000" w:themeColor="text1"/>
        </w:rPr>
        <w:t xml:space="preserve">over </w:t>
      </w:r>
      <w:r w:rsidR="00424CCB">
        <w:rPr>
          <w:color w:val="000000" w:themeColor="text1"/>
        </w:rPr>
        <w:t xml:space="preserve">the past </w:t>
      </w:r>
      <w:r w:rsidR="00424CCB" w:rsidRPr="00424CCB">
        <w:rPr>
          <w:color w:val="000000" w:themeColor="text1"/>
        </w:rPr>
        <w:t>15 years</w:t>
      </w:r>
      <w:r w:rsidR="00424CCB">
        <w:rPr>
          <w:color w:val="000000" w:themeColor="text1"/>
        </w:rPr>
        <w:t>.</w:t>
      </w:r>
    </w:p>
    <w:p w14:paraId="1A67958B" w14:textId="77777777" w:rsidR="00E427AC" w:rsidRDefault="00E427AC" w:rsidP="00E427AC">
      <w:pPr>
        <w:widowControl w:val="0"/>
        <w:rPr>
          <w:color w:val="000000" w:themeColor="text1"/>
        </w:rPr>
      </w:pPr>
    </w:p>
    <w:p w14:paraId="5641BB25" w14:textId="059EEEB9" w:rsidR="00885810" w:rsidRPr="00D66E30" w:rsidRDefault="00D66E30" w:rsidP="008B5F02">
      <w:pPr>
        <w:widowControl w:val="0"/>
        <w:jc w:val="center"/>
        <w:rPr>
          <w:b/>
          <w:bCs/>
          <w:color w:val="000000" w:themeColor="text1"/>
        </w:rPr>
      </w:pPr>
      <w:r w:rsidRPr="00D66E30">
        <w:rPr>
          <w:b/>
          <w:bCs/>
          <w:color w:val="000000" w:themeColor="text1"/>
        </w:rPr>
        <w:t>E</w:t>
      </w:r>
      <w:r w:rsidR="00DE67BD" w:rsidRPr="00D66E30">
        <w:rPr>
          <w:b/>
          <w:bCs/>
          <w:color w:val="000000" w:themeColor="text1"/>
        </w:rPr>
        <w:t xml:space="preserve">xperiences with </w:t>
      </w:r>
      <w:r w:rsidRPr="00D66E30">
        <w:rPr>
          <w:b/>
          <w:bCs/>
          <w:color w:val="000000" w:themeColor="text1"/>
        </w:rPr>
        <w:t>E</w:t>
      </w:r>
      <w:r w:rsidR="00DE67BD" w:rsidRPr="00D66E30">
        <w:rPr>
          <w:b/>
          <w:bCs/>
          <w:color w:val="000000" w:themeColor="text1"/>
        </w:rPr>
        <w:t>ducating</w:t>
      </w:r>
      <w:r w:rsidRPr="00D66E30">
        <w:rPr>
          <w:b/>
          <w:bCs/>
          <w:color w:val="000000" w:themeColor="text1"/>
        </w:rPr>
        <w:t xml:space="preserve"> Individuals</w:t>
      </w:r>
      <w:r w:rsidR="00DE67BD" w:rsidRPr="00D66E30">
        <w:rPr>
          <w:b/>
          <w:bCs/>
          <w:color w:val="000000" w:themeColor="text1"/>
        </w:rPr>
        <w:t xml:space="preserve"> with </w:t>
      </w:r>
      <w:r w:rsidRPr="00D66E30">
        <w:rPr>
          <w:b/>
          <w:bCs/>
          <w:color w:val="000000" w:themeColor="text1"/>
        </w:rPr>
        <w:t>A</w:t>
      </w:r>
      <w:r w:rsidR="00DE67BD" w:rsidRPr="00D66E30">
        <w:rPr>
          <w:b/>
          <w:bCs/>
          <w:color w:val="000000" w:themeColor="text1"/>
        </w:rPr>
        <w:t>utism</w:t>
      </w:r>
    </w:p>
    <w:p w14:paraId="6085C41B" w14:textId="4317C2D0" w:rsidR="00464043" w:rsidRDefault="00D66E30" w:rsidP="00464043">
      <w:pPr>
        <w:widowControl w:val="0"/>
        <w:ind w:firstLine="720"/>
        <w:rPr>
          <w:color w:val="000000" w:themeColor="text1"/>
        </w:rPr>
      </w:pPr>
      <w:r w:rsidRPr="008B7075">
        <w:rPr>
          <w:color w:val="000000" w:themeColor="text1"/>
        </w:rPr>
        <w:t xml:space="preserve">Grounded in both research and classroom practice, Dr. </w:t>
      </w:r>
      <w:r w:rsidR="00A67CB1" w:rsidRPr="000A1CA7">
        <w:rPr>
          <w:color w:val="000000" w:themeColor="text1"/>
        </w:rPr>
        <w:t>AI Shabibi</w:t>
      </w:r>
      <w:r w:rsidRPr="008B7075">
        <w:rPr>
          <w:color w:val="000000" w:themeColor="text1"/>
        </w:rPr>
        <w:t>’s work reflects a strong focus on applying instructional interventions that can directly support students with diverse learning needs</w:t>
      </w:r>
      <w:r w:rsidR="008B7075" w:rsidRPr="008B7075">
        <w:rPr>
          <w:color w:val="000000" w:themeColor="text1"/>
        </w:rPr>
        <w:t xml:space="preserve">, including autism, in the development of key cognitive and academic skills, particularly in areas such as metacognition, memory, and mathematical problem solving. </w:t>
      </w:r>
      <w:r w:rsidR="000A1CA7" w:rsidRPr="00885810">
        <w:rPr>
          <w:color w:val="000000" w:themeColor="text1"/>
        </w:rPr>
        <w:t xml:space="preserve">Dr. </w:t>
      </w:r>
      <w:proofErr w:type="spellStart"/>
      <w:r w:rsidR="000A1CA7" w:rsidRPr="00885810">
        <w:rPr>
          <w:color w:val="000000" w:themeColor="text1"/>
        </w:rPr>
        <w:t>Okutoyi</w:t>
      </w:r>
      <w:r w:rsidR="00885810" w:rsidRPr="00885810">
        <w:rPr>
          <w:color w:val="000000" w:themeColor="text1"/>
        </w:rPr>
        <w:t>’s</w:t>
      </w:r>
      <w:proofErr w:type="spellEnd"/>
      <w:r w:rsidR="00885810" w:rsidRPr="00885810">
        <w:rPr>
          <w:color w:val="000000" w:themeColor="text1"/>
        </w:rPr>
        <w:t xml:space="preserve"> experiences as a researcher and educator include exploring differences and similarities cross-culturally by comparing </w:t>
      </w:r>
      <w:r w:rsidR="00885810">
        <w:rPr>
          <w:color w:val="000000" w:themeColor="text1"/>
        </w:rPr>
        <w:t xml:space="preserve">practices in the State of Florida and California to those in Kenya. This collaborative work has </w:t>
      </w:r>
      <w:r w:rsidR="00E427AC">
        <w:rPr>
          <w:color w:val="000000" w:themeColor="text1"/>
        </w:rPr>
        <w:t xml:space="preserve">aimed </w:t>
      </w:r>
      <w:r w:rsidR="00885810">
        <w:rPr>
          <w:color w:val="000000" w:themeColor="text1"/>
        </w:rPr>
        <w:t>to inform a framework for inclusive education in Kenya.</w:t>
      </w:r>
      <w:r w:rsidR="008B7075">
        <w:rPr>
          <w:color w:val="000000" w:themeColor="text1"/>
        </w:rPr>
        <w:t xml:space="preserve"> </w:t>
      </w:r>
    </w:p>
    <w:p w14:paraId="4D53725D" w14:textId="3B68EB4D" w:rsidR="000A1CA7" w:rsidRPr="00155F5B" w:rsidRDefault="008B7075" w:rsidP="00464043">
      <w:pPr>
        <w:widowControl w:val="0"/>
        <w:ind w:firstLine="720"/>
        <w:rPr>
          <w:color w:val="000000" w:themeColor="text1"/>
        </w:rPr>
      </w:pPr>
      <w:r>
        <w:rPr>
          <w:color w:val="000000" w:themeColor="text1"/>
        </w:rPr>
        <w:t xml:space="preserve">Similarly, </w:t>
      </w:r>
      <w:r w:rsidRPr="008B7075">
        <w:rPr>
          <w:color w:val="000000" w:themeColor="text1"/>
        </w:rPr>
        <w:t>Dr. Root</w:t>
      </w:r>
      <w:r>
        <w:rPr>
          <w:color w:val="000000" w:themeColor="text1"/>
        </w:rPr>
        <w:t xml:space="preserve">’s experience as a former </w:t>
      </w:r>
      <w:r w:rsidRPr="008B7075">
        <w:rPr>
          <w:color w:val="000000" w:themeColor="text1"/>
        </w:rPr>
        <w:t>middle school special education teacher, educating students with autism and disabilities in inclusive and self-contained settings</w:t>
      </w:r>
      <w:r>
        <w:rPr>
          <w:color w:val="000000" w:themeColor="text1"/>
        </w:rPr>
        <w:t>, ha</w:t>
      </w:r>
      <w:r w:rsidR="00E427AC">
        <w:rPr>
          <w:color w:val="000000" w:themeColor="text1"/>
        </w:rPr>
        <w:t>s</w:t>
      </w:r>
      <w:r>
        <w:rPr>
          <w:color w:val="000000" w:themeColor="text1"/>
        </w:rPr>
        <w:t xml:space="preserve"> inspired her research on</w:t>
      </w:r>
      <w:r w:rsidRPr="008B7075">
        <w:rPr>
          <w:color w:val="000000" w:themeColor="text1"/>
        </w:rPr>
        <w:t xml:space="preserve"> evidence-based practices to teach academic skills to middle and high school students with autism and intellectual disability</w:t>
      </w:r>
      <w:r>
        <w:rPr>
          <w:color w:val="000000" w:themeColor="text1"/>
        </w:rPr>
        <w:t xml:space="preserve"> in inclusive settings. She has translated this work into the</w:t>
      </w:r>
      <w:r w:rsidRPr="008B7075">
        <w:rPr>
          <w:color w:val="000000" w:themeColor="text1"/>
        </w:rPr>
        <w:t xml:space="preserve"> training </w:t>
      </w:r>
      <w:r>
        <w:rPr>
          <w:color w:val="000000" w:themeColor="text1"/>
        </w:rPr>
        <w:t>of</w:t>
      </w:r>
      <w:r w:rsidRPr="008B7075">
        <w:rPr>
          <w:color w:val="000000" w:themeColor="text1"/>
        </w:rPr>
        <w:t xml:space="preserve"> future generation of </w:t>
      </w:r>
      <w:r>
        <w:rPr>
          <w:color w:val="000000" w:themeColor="text1"/>
        </w:rPr>
        <w:t xml:space="preserve">teachers and </w:t>
      </w:r>
      <w:r w:rsidRPr="008B7075">
        <w:rPr>
          <w:color w:val="000000" w:themeColor="text1"/>
        </w:rPr>
        <w:t>educational scientists.</w:t>
      </w:r>
      <w:r>
        <w:rPr>
          <w:color w:val="000000" w:themeColor="text1"/>
        </w:rPr>
        <w:t xml:space="preserve"> </w:t>
      </w:r>
      <w:r w:rsidRPr="008B7075">
        <w:rPr>
          <w:color w:val="000000" w:themeColor="text1"/>
        </w:rPr>
        <w:t xml:space="preserve">Dr. Zeng’s </w:t>
      </w:r>
      <w:r>
        <w:rPr>
          <w:color w:val="000000" w:themeColor="text1"/>
        </w:rPr>
        <w:t xml:space="preserve">experience </w:t>
      </w:r>
      <w:r w:rsidR="00AC25C1">
        <w:rPr>
          <w:color w:val="000000" w:themeColor="text1"/>
        </w:rPr>
        <w:t xml:space="preserve">is </w:t>
      </w:r>
      <w:r w:rsidRPr="008B7075">
        <w:rPr>
          <w:color w:val="000000" w:themeColor="text1"/>
        </w:rPr>
        <w:t xml:space="preserve">centered </w:t>
      </w:r>
      <w:r w:rsidR="00155F5B">
        <w:rPr>
          <w:color w:val="000000" w:themeColor="text1"/>
        </w:rPr>
        <w:t xml:space="preserve">on </w:t>
      </w:r>
      <w:r>
        <w:rPr>
          <w:color w:val="000000" w:themeColor="text1"/>
        </w:rPr>
        <w:t>providing</w:t>
      </w:r>
      <w:r w:rsidRPr="008B7075">
        <w:rPr>
          <w:color w:val="000000" w:themeColor="text1"/>
        </w:rPr>
        <w:t xml:space="preserve"> behavioral and early intervention services for young children with autism. His experience also includes consultation and training for pre-service teachers, specialists in China, and parents across age groups. At Towson University, he is involved in a community-based employment training program and research focused on advocacy, program evaluation, and funding to expand services. Overall, his work reflects an ecological developmental approach to supporting individuals with autism and those involved in their care and education.</w:t>
      </w:r>
    </w:p>
    <w:p w14:paraId="5206AFE0" w14:textId="77777777" w:rsidR="00E427AC" w:rsidRDefault="00E427AC" w:rsidP="00E427AC">
      <w:pPr>
        <w:widowControl w:val="0"/>
      </w:pPr>
    </w:p>
    <w:p w14:paraId="64D21681" w14:textId="5B1DFF81" w:rsidR="002A6FAC" w:rsidRDefault="00DE67BD" w:rsidP="008B5F02">
      <w:pPr>
        <w:widowControl w:val="0"/>
        <w:jc w:val="center"/>
        <w:rPr>
          <w:b/>
          <w:bCs/>
        </w:rPr>
      </w:pPr>
      <w:r>
        <w:rPr>
          <w:b/>
          <w:bCs/>
        </w:rPr>
        <w:t>I</w:t>
      </w:r>
      <w:r w:rsidRPr="00DE67BD">
        <w:rPr>
          <w:b/>
          <w:bCs/>
        </w:rPr>
        <w:t xml:space="preserve">dentification and </w:t>
      </w:r>
      <w:r>
        <w:rPr>
          <w:b/>
          <w:bCs/>
        </w:rPr>
        <w:t>S</w:t>
      </w:r>
      <w:r w:rsidRPr="00DE67BD">
        <w:rPr>
          <w:b/>
          <w:bCs/>
        </w:rPr>
        <w:t xml:space="preserve">ervices for </w:t>
      </w:r>
      <w:r>
        <w:rPr>
          <w:b/>
          <w:bCs/>
        </w:rPr>
        <w:t>C</w:t>
      </w:r>
      <w:r w:rsidRPr="00DE67BD">
        <w:rPr>
          <w:b/>
          <w:bCs/>
        </w:rPr>
        <w:t xml:space="preserve">hildren with </w:t>
      </w:r>
      <w:r>
        <w:rPr>
          <w:b/>
          <w:bCs/>
        </w:rPr>
        <w:t>A</w:t>
      </w:r>
      <w:r w:rsidRPr="00DE67BD">
        <w:rPr>
          <w:b/>
          <w:bCs/>
        </w:rPr>
        <w:t>utism</w:t>
      </w:r>
      <w:r w:rsidR="00456B2B">
        <w:rPr>
          <w:b/>
          <w:bCs/>
        </w:rPr>
        <w:t xml:space="preserve"> in Different Regions of the World</w:t>
      </w:r>
    </w:p>
    <w:p w14:paraId="2F3CBFBD" w14:textId="19287BFC" w:rsidR="005D17F8" w:rsidRDefault="00D66E30" w:rsidP="005D17F8">
      <w:pPr>
        <w:widowControl w:val="0"/>
        <w:ind w:firstLine="720"/>
        <w:rPr>
          <w:color w:val="000000" w:themeColor="text1"/>
        </w:rPr>
      </w:pPr>
      <w:r w:rsidRPr="005D17F8">
        <w:rPr>
          <w:color w:val="000000" w:themeColor="text1"/>
        </w:rPr>
        <w:t>In discussing the identification and service decisions for students with autism</w:t>
      </w:r>
      <w:r w:rsidR="00456B2B">
        <w:rPr>
          <w:color w:val="000000" w:themeColor="text1"/>
        </w:rPr>
        <w:t xml:space="preserve"> in their own country</w:t>
      </w:r>
      <w:r w:rsidRPr="005D17F8">
        <w:rPr>
          <w:color w:val="000000" w:themeColor="text1"/>
        </w:rPr>
        <w:t xml:space="preserve">, Dr. </w:t>
      </w:r>
      <w:r w:rsidR="00A67CB1" w:rsidRPr="000A1CA7">
        <w:rPr>
          <w:color w:val="000000" w:themeColor="text1"/>
        </w:rPr>
        <w:t>AI Shabibi</w:t>
      </w:r>
      <w:r w:rsidRPr="005D17F8">
        <w:rPr>
          <w:color w:val="000000" w:themeColor="text1"/>
        </w:rPr>
        <w:t xml:space="preserve"> shared a powerful example from her own experience that highlighted some of the challenges within the system</w:t>
      </w:r>
      <w:r w:rsidR="00667CAE">
        <w:rPr>
          <w:color w:val="000000" w:themeColor="text1"/>
        </w:rPr>
        <w:t xml:space="preserve"> of Mid-east countries</w:t>
      </w:r>
      <w:r w:rsidRPr="005D17F8">
        <w:rPr>
          <w:color w:val="000000" w:themeColor="text1"/>
        </w:rPr>
        <w:t>. She explained that while she has worked with students in both full and partial inclusion settings</w:t>
      </w:r>
      <w:r w:rsidR="00B33CE4">
        <w:rPr>
          <w:color w:val="000000" w:themeColor="text1"/>
        </w:rPr>
        <w:t xml:space="preserve"> (</w:t>
      </w:r>
      <w:r w:rsidR="00B33CE4" w:rsidRPr="00B33CE4">
        <w:rPr>
          <w:color w:val="000000" w:themeColor="text1"/>
        </w:rPr>
        <w:t>Winzer, 2000)</w:t>
      </w:r>
      <w:r w:rsidR="00E427AC">
        <w:rPr>
          <w:color w:val="000000" w:themeColor="text1"/>
        </w:rPr>
        <w:t>,</w:t>
      </w:r>
      <w:r w:rsidRPr="005D17F8">
        <w:rPr>
          <w:color w:val="000000" w:themeColor="text1"/>
        </w:rPr>
        <w:t xml:space="preserve"> she sometimes feels concerned when she sees students placed in partial inclusion </w:t>
      </w:r>
      <w:r w:rsidR="005D17F8" w:rsidRPr="005D17F8">
        <w:rPr>
          <w:color w:val="000000" w:themeColor="text1"/>
        </w:rPr>
        <w:t xml:space="preserve">in Oman </w:t>
      </w:r>
      <w:r w:rsidRPr="005D17F8">
        <w:rPr>
          <w:color w:val="000000" w:themeColor="text1"/>
        </w:rPr>
        <w:t xml:space="preserve">because they do not always have access to the same experiences as their peers in full inclusion. </w:t>
      </w:r>
      <w:r w:rsidR="005D17F8">
        <w:rPr>
          <w:color w:val="000000" w:themeColor="text1"/>
        </w:rPr>
        <w:t>The topic of inclusion is relatively new in Oman and carries cultural factors presenting challenges (</w:t>
      </w:r>
      <w:r w:rsidR="005D17F8" w:rsidRPr="005D17F8">
        <w:rPr>
          <w:color w:val="000000" w:themeColor="text1"/>
        </w:rPr>
        <w:t>Mohamed Emam</w:t>
      </w:r>
      <w:r w:rsidR="005D17F8">
        <w:rPr>
          <w:color w:val="000000" w:themeColor="text1"/>
        </w:rPr>
        <w:t xml:space="preserve">, 2016). For example, Dr. </w:t>
      </w:r>
      <w:r w:rsidR="00A67CB1" w:rsidRPr="000A1CA7">
        <w:rPr>
          <w:color w:val="000000" w:themeColor="text1"/>
        </w:rPr>
        <w:t>AI Shabibi</w:t>
      </w:r>
      <w:r w:rsidR="005D17F8">
        <w:rPr>
          <w:color w:val="000000" w:themeColor="text1"/>
        </w:rPr>
        <w:t xml:space="preserve"> </w:t>
      </w:r>
      <w:r w:rsidRPr="005D17F8">
        <w:rPr>
          <w:color w:val="000000" w:themeColor="text1"/>
        </w:rPr>
        <w:t>described a case where a student in partial inclusion appeared to have very similar characteristics and learning needs as students placed in full inclusion, which created confusion for her</w:t>
      </w:r>
      <w:r w:rsidR="005D17F8" w:rsidRPr="005D17F8">
        <w:rPr>
          <w:color w:val="000000" w:themeColor="text1"/>
        </w:rPr>
        <w:t xml:space="preserve"> </w:t>
      </w:r>
      <w:r w:rsidR="005D631D" w:rsidRPr="005D17F8">
        <w:rPr>
          <w:color w:val="000000" w:themeColor="text1"/>
        </w:rPr>
        <w:t>regarding</w:t>
      </w:r>
      <w:r w:rsidR="005D17F8" w:rsidRPr="005D17F8">
        <w:rPr>
          <w:color w:val="000000" w:themeColor="text1"/>
        </w:rPr>
        <w:t xml:space="preserve"> the placement differences</w:t>
      </w:r>
      <w:r w:rsidRPr="005D17F8">
        <w:rPr>
          <w:color w:val="000000" w:themeColor="text1"/>
        </w:rPr>
        <w:t xml:space="preserve">. Even after speaking with the student’s parent, who believed the services were appropriate, Dr. </w:t>
      </w:r>
      <w:r w:rsidR="00A67CB1" w:rsidRPr="000A1CA7">
        <w:rPr>
          <w:color w:val="000000" w:themeColor="text1"/>
        </w:rPr>
        <w:t>AI Shabibi</w:t>
      </w:r>
      <w:r w:rsidRPr="005D17F8">
        <w:rPr>
          <w:color w:val="000000" w:themeColor="text1"/>
        </w:rPr>
        <w:t xml:space="preserve"> questioned whether the placement fully reflected </w:t>
      </w:r>
      <w:r w:rsidR="00667CAE">
        <w:rPr>
          <w:color w:val="000000" w:themeColor="text1"/>
        </w:rPr>
        <w:t>and met the needs to fulfil</w:t>
      </w:r>
      <w:r w:rsidR="00667CAE" w:rsidRPr="005D17F8">
        <w:rPr>
          <w:color w:val="000000" w:themeColor="text1"/>
        </w:rPr>
        <w:t xml:space="preserve"> </w:t>
      </w:r>
      <w:r w:rsidRPr="005D17F8">
        <w:rPr>
          <w:color w:val="000000" w:themeColor="text1"/>
        </w:rPr>
        <w:t>the student’s potential. She emphasized that placement decisions are made by a diagnostic team, not by her, and although she can observe, provide input, and advocate by sharing her professional opinion with school leadership, she does not have final authority. Through her visits and observations, she noted that with the right support, some students in partial inclusion were able to engage in academic tasks successfully, which raised important questions about how placement decisions are made and whether students are always being given access to the least restrictive and most inclusive opportunities possible</w:t>
      </w:r>
      <w:r w:rsidR="00B33CE4">
        <w:rPr>
          <w:color w:val="000000" w:themeColor="text1"/>
        </w:rPr>
        <w:t xml:space="preserve"> (</w:t>
      </w:r>
      <w:r w:rsidR="00B33CE4" w:rsidRPr="005D17F8">
        <w:rPr>
          <w:color w:val="000000" w:themeColor="text1"/>
        </w:rPr>
        <w:t>Mohamed Emam</w:t>
      </w:r>
      <w:r w:rsidR="00B33CE4">
        <w:rPr>
          <w:color w:val="000000" w:themeColor="text1"/>
        </w:rPr>
        <w:t>, 2016).</w:t>
      </w:r>
    </w:p>
    <w:p w14:paraId="154748FC" w14:textId="44529DA2" w:rsidR="00B33CE4" w:rsidRDefault="007524B6" w:rsidP="00585C75">
      <w:pPr>
        <w:widowControl w:val="0"/>
        <w:ind w:firstLine="720"/>
        <w:rPr>
          <w:color w:val="000000" w:themeColor="text1"/>
        </w:rPr>
      </w:pPr>
      <w:r>
        <w:rPr>
          <w:color w:val="000000" w:themeColor="text1"/>
        </w:rPr>
        <w:t xml:space="preserve">Contextualizing his work to the initiative held in collaboration with peers in the United States (Florida), </w:t>
      </w:r>
      <w:r w:rsidRPr="00885810">
        <w:rPr>
          <w:color w:val="000000" w:themeColor="text1"/>
        </w:rPr>
        <w:t xml:space="preserve">Dr. </w:t>
      </w:r>
      <w:proofErr w:type="spellStart"/>
      <w:r w:rsidRPr="00885810">
        <w:rPr>
          <w:color w:val="000000" w:themeColor="text1"/>
        </w:rPr>
        <w:t>Okutoyi</w:t>
      </w:r>
      <w:proofErr w:type="spellEnd"/>
      <w:r>
        <w:rPr>
          <w:color w:val="000000" w:themeColor="text1"/>
        </w:rPr>
        <w:t xml:space="preserve"> discussed some of the key challenges faced by Kenyans regarding diagnosis and service</w:t>
      </w:r>
      <w:r w:rsidR="004D606F">
        <w:rPr>
          <w:color w:val="000000" w:themeColor="text1"/>
        </w:rPr>
        <w:t>s for autism</w:t>
      </w:r>
      <w:r w:rsidR="00A67CB1">
        <w:rPr>
          <w:color w:val="000000" w:themeColor="text1"/>
        </w:rPr>
        <w:t>, including a rise in children being born with autism who are undiagnosed due to poor or problematic assessment practices</w:t>
      </w:r>
      <w:r>
        <w:rPr>
          <w:color w:val="000000" w:themeColor="text1"/>
        </w:rPr>
        <w:t>. The dire shortage of trained specialist</w:t>
      </w:r>
      <w:r w:rsidR="00200055">
        <w:rPr>
          <w:color w:val="000000" w:themeColor="text1"/>
        </w:rPr>
        <w:t>s</w:t>
      </w:r>
      <w:r>
        <w:rPr>
          <w:color w:val="000000" w:themeColor="text1"/>
        </w:rPr>
        <w:t xml:space="preserve">, minimal community awareness, and stigma </w:t>
      </w:r>
      <w:r w:rsidR="004D606F">
        <w:rPr>
          <w:color w:val="000000" w:themeColor="text1"/>
        </w:rPr>
        <w:t xml:space="preserve">greatly limit </w:t>
      </w:r>
      <w:r w:rsidR="00AC1FD3">
        <w:rPr>
          <w:color w:val="000000" w:themeColor="text1"/>
        </w:rPr>
        <w:t xml:space="preserve">the </w:t>
      </w:r>
      <w:r w:rsidR="004D606F">
        <w:rPr>
          <w:color w:val="000000" w:themeColor="text1"/>
        </w:rPr>
        <w:t xml:space="preserve">early identification and </w:t>
      </w:r>
      <w:r w:rsidR="004D606F">
        <w:rPr>
          <w:color w:val="000000" w:themeColor="text1"/>
        </w:rPr>
        <w:lastRenderedPageBreak/>
        <w:t xml:space="preserve">diagnostic services for individuals with ASD living in Kenya. </w:t>
      </w:r>
      <w:r w:rsidR="006903D6">
        <w:rPr>
          <w:color w:val="000000" w:themeColor="text1"/>
        </w:rPr>
        <w:t xml:space="preserve">In addition, </w:t>
      </w:r>
      <w:r w:rsidR="006903D6" w:rsidRPr="00885810">
        <w:rPr>
          <w:color w:val="000000" w:themeColor="text1"/>
        </w:rPr>
        <w:t xml:space="preserve">Dr. </w:t>
      </w:r>
      <w:proofErr w:type="spellStart"/>
      <w:r w:rsidR="006903D6" w:rsidRPr="00885810">
        <w:rPr>
          <w:color w:val="000000" w:themeColor="text1"/>
        </w:rPr>
        <w:t>Okutoyi</w:t>
      </w:r>
      <w:proofErr w:type="spellEnd"/>
      <w:r w:rsidR="006903D6">
        <w:rPr>
          <w:color w:val="000000" w:themeColor="text1"/>
        </w:rPr>
        <w:t xml:space="preserve"> identified i</w:t>
      </w:r>
      <w:r w:rsidR="006903D6" w:rsidRPr="006903D6">
        <w:rPr>
          <w:color w:val="000000" w:themeColor="text1"/>
        </w:rPr>
        <w:t xml:space="preserve">nconsistent </w:t>
      </w:r>
      <w:r w:rsidR="006903D6">
        <w:rPr>
          <w:color w:val="000000" w:themeColor="text1"/>
        </w:rPr>
        <w:t xml:space="preserve">and underfunded </w:t>
      </w:r>
      <w:r w:rsidR="006903D6" w:rsidRPr="006903D6">
        <w:rPr>
          <w:color w:val="000000" w:themeColor="text1"/>
        </w:rPr>
        <w:t xml:space="preserve">teacher preparation </w:t>
      </w:r>
      <w:r w:rsidR="006903D6">
        <w:rPr>
          <w:color w:val="000000" w:themeColor="text1"/>
        </w:rPr>
        <w:t xml:space="preserve">programs </w:t>
      </w:r>
      <w:r w:rsidR="006903D6" w:rsidRPr="006903D6">
        <w:rPr>
          <w:color w:val="000000" w:themeColor="text1"/>
        </w:rPr>
        <w:t xml:space="preserve">across </w:t>
      </w:r>
      <w:r w:rsidR="006903D6">
        <w:rPr>
          <w:color w:val="000000" w:themeColor="text1"/>
        </w:rPr>
        <w:t>the region as a challenge Kenyans often remediate through r</w:t>
      </w:r>
      <w:r w:rsidR="006903D6" w:rsidRPr="006903D6">
        <w:rPr>
          <w:color w:val="000000" w:themeColor="text1"/>
        </w:rPr>
        <w:t xml:space="preserve">eliance on </w:t>
      </w:r>
      <w:r w:rsidR="001157E7" w:rsidRPr="001157E7">
        <w:rPr>
          <w:color w:val="000000" w:themeColor="text1"/>
        </w:rPr>
        <w:t>Non-Governmental Organization</w:t>
      </w:r>
      <w:r w:rsidR="001157E7">
        <w:rPr>
          <w:color w:val="000000" w:themeColor="text1"/>
        </w:rPr>
        <w:t>s</w:t>
      </w:r>
      <w:r w:rsidR="001157E7" w:rsidRPr="001157E7">
        <w:rPr>
          <w:color w:val="000000" w:themeColor="text1"/>
        </w:rPr>
        <w:t xml:space="preserve"> (NGO</w:t>
      </w:r>
      <w:r w:rsidR="001157E7">
        <w:rPr>
          <w:color w:val="000000" w:themeColor="text1"/>
        </w:rPr>
        <w:t>s</w:t>
      </w:r>
      <w:r w:rsidR="001157E7" w:rsidRPr="001157E7">
        <w:rPr>
          <w:color w:val="000000" w:themeColor="text1"/>
        </w:rPr>
        <w:t>)</w:t>
      </w:r>
      <w:r w:rsidR="006903D6" w:rsidRPr="006903D6">
        <w:rPr>
          <w:color w:val="000000" w:themeColor="text1"/>
        </w:rPr>
        <w:t xml:space="preserve"> and faith-based organizations</w:t>
      </w:r>
      <w:r w:rsidR="001157E7">
        <w:rPr>
          <w:color w:val="000000" w:themeColor="text1"/>
        </w:rPr>
        <w:t>. Education practices also involve c</w:t>
      </w:r>
      <w:r w:rsidR="001157E7" w:rsidRPr="001157E7">
        <w:rPr>
          <w:color w:val="000000" w:themeColor="text1"/>
        </w:rPr>
        <w:t>luster-based special units attached to mainstream schools</w:t>
      </w:r>
      <w:r w:rsidR="007763C3">
        <w:rPr>
          <w:color w:val="000000" w:themeColor="text1"/>
        </w:rPr>
        <w:t>, t</w:t>
      </w:r>
      <w:r w:rsidR="007763C3" w:rsidRPr="007763C3">
        <w:rPr>
          <w:color w:val="000000" w:themeColor="text1"/>
        </w:rPr>
        <w:t>eacher-centered instruction</w:t>
      </w:r>
      <w:r w:rsidR="007763C3">
        <w:rPr>
          <w:color w:val="000000" w:themeColor="text1"/>
        </w:rPr>
        <w:t xml:space="preserve"> with</w:t>
      </w:r>
      <w:r w:rsidR="007763C3" w:rsidRPr="007763C3">
        <w:rPr>
          <w:color w:val="000000" w:themeColor="text1"/>
        </w:rPr>
        <w:t xml:space="preserve"> limited individualized </w:t>
      </w:r>
      <w:r w:rsidR="007763C3">
        <w:rPr>
          <w:color w:val="000000" w:themeColor="text1"/>
        </w:rPr>
        <w:t>supports, and m</w:t>
      </w:r>
      <w:r w:rsidR="007763C3" w:rsidRPr="007763C3">
        <w:rPr>
          <w:color w:val="000000" w:themeColor="text1"/>
        </w:rPr>
        <w:t>inimal use of evidence-based behavioral interventions</w:t>
      </w:r>
      <w:r w:rsidR="007763C3">
        <w:rPr>
          <w:color w:val="000000" w:themeColor="text1"/>
        </w:rPr>
        <w:t>. Thus, Kenyans procure c</w:t>
      </w:r>
      <w:r w:rsidR="007763C3" w:rsidRPr="007763C3">
        <w:rPr>
          <w:color w:val="000000" w:themeColor="text1"/>
        </w:rPr>
        <w:t>ommunity-based rehabilitation programs</w:t>
      </w:r>
      <w:r w:rsidR="007763C3">
        <w:rPr>
          <w:color w:val="000000" w:themeColor="text1"/>
        </w:rPr>
        <w:t xml:space="preserve">, </w:t>
      </w:r>
      <w:r w:rsidR="007763C3" w:rsidRPr="007763C3">
        <w:rPr>
          <w:color w:val="000000" w:themeColor="text1"/>
        </w:rPr>
        <w:t>NGO-led therapy initiatives (</w:t>
      </w:r>
      <w:r w:rsidR="007763C3">
        <w:rPr>
          <w:color w:val="000000" w:themeColor="text1"/>
        </w:rPr>
        <w:t xml:space="preserve">e.g., </w:t>
      </w:r>
      <w:r w:rsidR="007763C3" w:rsidRPr="007763C3">
        <w:rPr>
          <w:color w:val="000000" w:themeColor="text1"/>
        </w:rPr>
        <w:t xml:space="preserve">speech, </w:t>
      </w:r>
      <w:r w:rsidR="007763C3">
        <w:rPr>
          <w:color w:val="000000" w:themeColor="text1"/>
        </w:rPr>
        <w:t>occupational</w:t>
      </w:r>
      <w:r w:rsidR="007763C3" w:rsidRPr="007763C3">
        <w:rPr>
          <w:color w:val="000000" w:themeColor="text1"/>
        </w:rPr>
        <w:t xml:space="preserve">, </w:t>
      </w:r>
      <w:r w:rsidR="007763C3">
        <w:rPr>
          <w:color w:val="000000" w:themeColor="text1"/>
        </w:rPr>
        <w:t xml:space="preserve">and </w:t>
      </w:r>
      <w:r w:rsidR="007763C3" w:rsidRPr="007763C3">
        <w:rPr>
          <w:color w:val="000000" w:themeColor="text1"/>
        </w:rPr>
        <w:t xml:space="preserve">basic behavior </w:t>
      </w:r>
      <w:r w:rsidR="007763C3">
        <w:rPr>
          <w:color w:val="000000" w:themeColor="text1"/>
        </w:rPr>
        <w:t>therapy services</w:t>
      </w:r>
      <w:r w:rsidR="007763C3" w:rsidRPr="007763C3">
        <w:rPr>
          <w:color w:val="000000" w:themeColor="text1"/>
        </w:rPr>
        <w:t>)</w:t>
      </w:r>
      <w:r w:rsidR="007763C3">
        <w:rPr>
          <w:color w:val="000000" w:themeColor="text1"/>
        </w:rPr>
        <w:t>. Services and outreach have also included p</w:t>
      </w:r>
      <w:r w:rsidR="007763C3" w:rsidRPr="007763C3">
        <w:rPr>
          <w:color w:val="000000" w:themeColor="text1"/>
        </w:rPr>
        <w:t>arent support groups</w:t>
      </w:r>
      <w:r w:rsidR="007763C3">
        <w:rPr>
          <w:color w:val="000000" w:themeColor="text1"/>
        </w:rPr>
        <w:t>, though such have had</w:t>
      </w:r>
      <w:r w:rsidR="007763C3" w:rsidRPr="007763C3">
        <w:rPr>
          <w:color w:val="000000" w:themeColor="text1"/>
        </w:rPr>
        <w:t xml:space="preserve"> limited reach</w:t>
      </w:r>
      <w:r w:rsidR="007763C3">
        <w:rPr>
          <w:color w:val="000000" w:themeColor="text1"/>
        </w:rPr>
        <w:t>, and e</w:t>
      </w:r>
      <w:r w:rsidR="007763C3" w:rsidRPr="007763C3">
        <w:rPr>
          <w:color w:val="000000" w:themeColor="text1"/>
        </w:rPr>
        <w:t>merging teacher training programs in universities</w:t>
      </w:r>
      <w:r w:rsidR="007763C3">
        <w:rPr>
          <w:color w:val="000000" w:themeColor="text1"/>
        </w:rPr>
        <w:t>.</w:t>
      </w:r>
    </w:p>
    <w:p w14:paraId="5B982451" w14:textId="79679669" w:rsidR="00585C75" w:rsidRPr="000E7F64" w:rsidRDefault="007A6F03" w:rsidP="00585C75">
      <w:pPr>
        <w:widowControl w:val="0"/>
        <w:ind w:firstLine="720"/>
        <w:rPr>
          <w:color w:val="000000"/>
        </w:rPr>
      </w:pPr>
      <w:r>
        <w:rPr>
          <w:color w:val="000000" w:themeColor="text1"/>
        </w:rPr>
        <w:t xml:space="preserve">Dr. Root brought into context some of the general comparison made by Dr. </w:t>
      </w:r>
      <w:proofErr w:type="spellStart"/>
      <w:r w:rsidRPr="00885810">
        <w:rPr>
          <w:color w:val="000000" w:themeColor="text1"/>
        </w:rPr>
        <w:t>Okutoyi</w:t>
      </w:r>
      <w:proofErr w:type="spellEnd"/>
      <w:r>
        <w:rPr>
          <w:color w:val="000000" w:themeColor="text1"/>
        </w:rPr>
        <w:t xml:space="preserve"> specific to Florida through a broader </w:t>
      </w:r>
      <w:r w:rsidRPr="007A6F03">
        <w:rPr>
          <w:color w:val="000000"/>
        </w:rPr>
        <w:t>United States</w:t>
      </w:r>
      <w:r>
        <w:rPr>
          <w:color w:val="000000"/>
        </w:rPr>
        <w:t xml:space="preserve"> perspective</w:t>
      </w:r>
      <w:r w:rsidR="00585C75">
        <w:rPr>
          <w:color w:val="000000"/>
        </w:rPr>
        <w:t xml:space="preserve">, </w:t>
      </w:r>
      <w:r>
        <w:rPr>
          <w:color w:val="000000"/>
        </w:rPr>
        <w:t>explain</w:t>
      </w:r>
      <w:r w:rsidR="00585C75">
        <w:rPr>
          <w:color w:val="000000"/>
        </w:rPr>
        <w:t>ing</w:t>
      </w:r>
      <w:r>
        <w:rPr>
          <w:color w:val="000000"/>
        </w:rPr>
        <w:t xml:space="preserve"> that in the U.S. </w:t>
      </w:r>
      <w:r w:rsidRPr="007A6F03">
        <w:rPr>
          <w:color w:val="000000"/>
        </w:rPr>
        <w:t xml:space="preserve">autism services are granted through two main areas: a medical diagnosis determined by licensed medical doctors or eligibility of services through public schools under </w:t>
      </w:r>
      <w:r>
        <w:rPr>
          <w:color w:val="000000"/>
        </w:rPr>
        <w:t xml:space="preserve">the </w:t>
      </w:r>
      <w:r w:rsidRPr="007A6F03">
        <w:rPr>
          <w:color w:val="000000"/>
        </w:rPr>
        <w:t xml:space="preserve">Individuals with Disabilities in Education Act (IDEA). With a medical diagnosis, children are often identified as having autistic-like features by early childcare providers </w:t>
      </w:r>
      <w:r w:rsidR="002900E4">
        <w:rPr>
          <w:color w:val="000000"/>
        </w:rPr>
        <w:t xml:space="preserve">or </w:t>
      </w:r>
      <w:r w:rsidR="008B5F02">
        <w:rPr>
          <w:color w:val="000000"/>
        </w:rPr>
        <w:t>parents and</w:t>
      </w:r>
      <w:r w:rsidR="004D59A6">
        <w:rPr>
          <w:color w:val="000000"/>
        </w:rPr>
        <w:t xml:space="preserve"> may go on to receive a medical diagnosis from a pediatrician. </w:t>
      </w:r>
      <w:r w:rsidRPr="007A6F03">
        <w:rPr>
          <w:color w:val="000000"/>
        </w:rPr>
        <w:t>If children are older,</w:t>
      </w:r>
      <w:r w:rsidR="00296BBF">
        <w:rPr>
          <w:color w:val="000000"/>
        </w:rPr>
        <w:t xml:space="preserve"> families</w:t>
      </w:r>
      <w:r w:rsidRPr="007A6F03">
        <w:rPr>
          <w:color w:val="000000"/>
        </w:rPr>
        <w:t xml:space="preserve"> may </w:t>
      </w:r>
      <w:r w:rsidR="00C6651A">
        <w:rPr>
          <w:color w:val="000000"/>
        </w:rPr>
        <w:t xml:space="preserve">also </w:t>
      </w:r>
      <w:r w:rsidRPr="007A6F03">
        <w:rPr>
          <w:color w:val="000000"/>
        </w:rPr>
        <w:t xml:space="preserve">seek testing through educational or school psychologists. In the United States, a medical diagnosis is necessary for insurance </w:t>
      </w:r>
      <w:r w:rsidR="00C6651A">
        <w:rPr>
          <w:color w:val="000000"/>
        </w:rPr>
        <w:t>qualification</w:t>
      </w:r>
      <w:r w:rsidR="00C6651A" w:rsidRPr="007A6F03">
        <w:rPr>
          <w:color w:val="000000"/>
        </w:rPr>
        <w:t xml:space="preserve"> </w:t>
      </w:r>
      <w:r w:rsidRPr="007A6F03">
        <w:rPr>
          <w:color w:val="000000"/>
        </w:rPr>
        <w:t>and to ensure that children and families have access to early intervention services</w:t>
      </w:r>
      <w:r w:rsidR="001C744C">
        <w:rPr>
          <w:color w:val="000000"/>
        </w:rPr>
        <w:t xml:space="preserve"> through an Individualized Family Service Plan (IFSP; IDEA, 2019)</w:t>
      </w:r>
      <w:r w:rsidRPr="007A6F03">
        <w:rPr>
          <w:color w:val="000000"/>
        </w:rPr>
        <w:t>. Quality and accessibility of services for autism are dependent on geographic context, often meaning that children who live in rural areas have less accessibility than those living in more urban, populated areas</w:t>
      </w:r>
      <w:r w:rsidR="001C744C">
        <w:rPr>
          <w:color w:val="000000"/>
        </w:rPr>
        <w:t xml:space="preserve"> (</w:t>
      </w:r>
      <w:r w:rsidR="001C744C" w:rsidRPr="001C744C">
        <w:rPr>
          <w:color w:val="000000"/>
        </w:rPr>
        <w:t>Rude &amp; Miller,</w:t>
      </w:r>
      <w:r w:rsidR="001C744C">
        <w:rPr>
          <w:color w:val="000000"/>
        </w:rPr>
        <w:t xml:space="preserve"> </w:t>
      </w:r>
      <w:r w:rsidR="001C744C" w:rsidRPr="001C744C">
        <w:rPr>
          <w:color w:val="000000"/>
        </w:rPr>
        <w:t>2018)</w:t>
      </w:r>
      <w:r w:rsidR="001C744C">
        <w:rPr>
          <w:color w:val="000000"/>
        </w:rPr>
        <w:t>.</w:t>
      </w:r>
      <w:r w:rsidR="00585C75">
        <w:rPr>
          <w:color w:val="000000"/>
        </w:rPr>
        <w:t xml:space="preserve"> </w:t>
      </w:r>
      <w:r w:rsidRPr="007A6F03">
        <w:rPr>
          <w:color w:val="000000"/>
        </w:rPr>
        <w:t xml:space="preserve">In public schools, a child does not need a medical diagnosis of autism to receive special education services. Instead, educational professionals have their own process to determine eligibility for services </w:t>
      </w:r>
      <w:r w:rsidR="009F4FE3" w:rsidRPr="007A6F03">
        <w:rPr>
          <w:color w:val="000000"/>
        </w:rPr>
        <w:t>to</w:t>
      </w:r>
      <w:r w:rsidRPr="007A6F03">
        <w:rPr>
          <w:color w:val="000000"/>
        </w:rPr>
        <w:t xml:space="preserve"> provide them equitable access to the general curriculum. T</w:t>
      </w:r>
      <w:r w:rsidR="00585C75">
        <w:rPr>
          <w:color w:val="000000"/>
        </w:rPr>
        <w:t>he</w:t>
      </w:r>
      <w:r w:rsidRPr="007A6F03">
        <w:rPr>
          <w:color w:val="000000"/>
        </w:rPr>
        <w:t xml:space="preserve"> criteria </w:t>
      </w:r>
      <w:r w:rsidR="00585C75">
        <w:rPr>
          <w:color w:val="000000"/>
        </w:rPr>
        <w:t>differ</w:t>
      </w:r>
      <w:r w:rsidRPr="007A6F03">
        <w:rPr>
          <w:color w:val="000000"/>
        </w:rPr>
        <w:t xml:space="preserve"> from the medical diagnos</w:t>
      </w:r>
      <w:r w:rsidR="00585C75">
        <w:rPr>
          <w:color w:val="000000"/>
        </w:rPr>
        <w:t xml:space="preserve">is and its </w:t>
      </w:r>
      <w:r w:rsidR="00585C75" w:rsidRPr="000E7F64">
        <w:rPr>
          <w:color w:val="000000"/>
        </w:rPr>
        <w:t>purpose</w:t>
      </w:r>
      <w:r w:rsidRPr="007A6F03">
        <w:rPr>
          <w:color w:val="000000"/>
        </w:rPr>
        <w:t xml:space="preserve">. </w:t>
      </w:r>
    </w:p>
    <w:p w14:paraId="661EFF86" w14:textId="432C8B43" w:rsidR="00DE67BD" w:rsidRPr="000E7F64" w:rsidRDefault="00585C75" w:rsidP="000E7F64">
      <w:pPr>
        <w:widowControl w:val="0"/>
        <w:ind w:firstLine="720"/>
        <w:rPr>
          <w:color w:val="000000" w:themeColor="text1"/>
        </w:rPr>
      </w:pPr>
      <w:r w:rsidRPr="000E7F64">
        <w:rPr>
          <w:color w:val="000000" w:themeColor="text1"/>
        </w:rPr>
        <w:t>Dr.</w:t>
      </w:r>
      <w:r w:rsidRPr="000E7F64">
        <w:rPr>
          <w:color w:val="000000"/>
        </w:rPr>
        <w:t xml:space="preserve"> Zeng also referred to China’s shared experience on identification, diagnosis, and service delivery by describing how the country has learned a great deal from the U.S. i</w:t>
      </w:r>
      <w:r w:rsidR="000E7F64" w:rsidRPr="000E7F64">
        <w:rPr>
          <w:color w:val="000000"/>
        </w:rPr>
        <w:t xml:space="preserve">n these areas. He further </w:t>
      </w:r>
      <w:r w:rsidRPr="000E7F64">
        <w:rPr>
          <w:color w:val="000000"/>
        </w:rPr>
        <w:t xml:space="preserve">emphasized that China, like other countries, needs to continue developing its own independent training and identification systems. He noted that one major challenge is that, although gold-standard diagnostic methods exist, the number of professionals trained to use them remains limited compared to the size of the population. He also pointed out practical concerns about diagnostic quality when doctors are expected to see 12 to 20 patients in a single morning. In addition, he explained that with the absence of a </w:t>
      </w:r>
      <w:r w:rsidR="000E7F64" w:rsidRPr="000E7F64">
        <w:rPr>
          <w:color w:val="000000"/>
        </w:rPr>
        <w:t>board-certified behavior analyst (BCBA)</w:t>
      </w:r>
      <w:r w:rsidRPr="000E7F64">
        <w:rPr>
          <w:color w:val="000000"/>
        </w:rPr>
        <w:t>-type certification system in China, questions remain about how to certify providers and ensure the quality of personnel and services. Overall, he described the current system as still developing, with efforts focused on creating a more self-sustaining, accessible, and high-quality model of autism identification and service delivery</w:t>
      </w:r>
      <w:r w:rsidR="000E7F64" w:rsidRPr="000E7F64">
        <w:rPr>
          <w:color w:val="000000"/>
        </w:rPr>
        <w:t xml:space="preserve"> for the country</w:t>
      </w:r>
      <w:r w:rsidRPr="000E7F64">
        <w:rPr>
          <w:color w:val="000000"/>
        </w:rPr>
        <w:t>.</w:t>
      </w:r>
    </w:p>
    <w:p w14:paraId="4751A9A0" w14:textId="77777777" w:rsidR="00E427AC" w:rsidRDefault="00E427AC" w:rsidP="00E427AC">
      <w:pPr>
        <w:widowControl w:val="0"/>
        <w:pBdr>
          <w:top w:val="nil"/>
          <w:left w:val="nil"/>
          <w:bottom w:val="nil"/>
          <w:right w:val="nil"/>
          <w:between w:val="nil"/>
        </w:pBdr>
        <w:ind w:right="35"/>
      </w:pPr>
    </w:p>
    <w:p w14:paraId="2F391D59" w14:textId="1D9B1E8C" w:rsidR="000E7F64" w:rsidRPr="00381C37" w:rsidRDefault="00DE67BD" w:rsidP="008B5F02">
      <w:pPr>
        <w:widowControl w:val="0"/>
        <w:pBdr>
          <w:top w:val="nil"/>
          <w:left w:val="nil"/>
          <w:bottom w:val="nil"/>
          <w:right w:val="nil"/>
          <w:between w:val="nil"/>
        </w:pBdr>
        <w:ind w:right="35"/>
        <w:jc w:val="center"/>
        <w:rPr>
          <w:b/>
          <w:bCs/>
        </w:rPr>
      </w:pPr>
      <w:r>
        <w:rPr>
          <w:b/>
          <w:bCs/>
        </w:rPr>
        <w:t>Current B</w:t>
      </w:r>
      <w:r w:rsidRPr="00DE67BD">
        <w:rPr>
          <w:b/>
          <w:bCs/>
        </w:rPr>
        <w:t xml:space="preserve">arriers to the </w:t>
      </w:r>
      <w:r>
        <w:rPr>
          <w:b/>
          <w:bCs/>
        </w:rPr>
        <w:t>E</w:t>
      </w:r>
      <w:r w:rsidRPr="00DE67BD">
        <w:rPr>
          <w:b/>
          <w:bCs/>
        </w:rPr>
        <w:t xml:space="preserve">ducational </w:t>
      </w:r>
      <w:r>
        <w:rPr>
          <w:b/>
          <w:bCs/>
        </w:rPr>
        <w:t>I</w:t>
      </w:r>
      <w:r w:rsidRPr="00DE67BD">
        <w:rPr>
          <w:b/>
          <w:bCs/>
        </w:rPr>
        <w:t xml:space="preserve">nclusion and </w:t>
      </w:r>
      <w:r>
        <w:rPr>
          <w:b/>
          <w:bCs/>
        </w:rPr>
        <w:t>C</w:t>
      </w:r>
      <w:r w:rsidRPr="00DE67BD">
        <w:rPr>
          <w:b/>
          <w:bCs/>
        </w:rPr>
        <w:t xml:space="preserve">ommunity </w:t>
      </w:r>
      <w:r>
        <w:rPr>
          <w:b/>
          <w:bCs/>
        </w:rPr>
        <w:t>P</w:t>
      </w:r>
      <w:r w:rsidRPr="00DE67BD">
        <w:rPr>
          <w:b/>
          <w:bCs/>
        </w:rPr>
        <w:t xml:space="preserve">articipation </w:t>
      </w:r>
      <w:r w:rsidR="00DA5056">
        <w:rPr>
          <w:b/>
          <w:bCs/>
        </w:rPr>
        <w:t>f</w:t>
      </w:r>
      <w:r w:rsidR="00000851">
        <w:rPr>
          <w:b/>
          <w:bCs/>
        </w:rPr>
        <w:t>or</w:t>
      </w:r>
      <w:r w:rsidRPr="00DE67BD">
        <w:rPr>
          <w:b/>
          <w:bCs/>
        </w:rPr>
        <w:t xml:space="preserve"> </w:t>
      </w:r>
      <w:r>
        <w:rPr>
          <w:b/>
          <w:bCs/>
        </w:rPr>
        <w:t xml:space="preserve">Children </w:t>
      </w:r>
      <w:r w:rsidRPr="00DE67BD">
        <w:rPr>
          <w:b/>
          <w:bCs/>
        </w:rPr>
        <w:t xml:space="preserve">with </w:t>
      </w:r>
      <w:r>
        <w:rPr>
          <w:b/>
          <w:bCs/>
        </w:rPr>
        <w:t>A</w:t>
      </w:r>
      <w:r w:rsidRPr="00DE67BD">
        <w:rPr>
          <w:b/>
          <w:bCs/>
        </w:rPr>
        <w:t>utism</w:t>
      </w:r>
    </w:p>
    <w:p w14:paraId="10D9FA1B" w14:textId="7E248117" w:rsidR="00B94361" w:rsidRDefault="000E7F64" w:rsidP="00CC37BF">
      <w:pPr>
        <w:widowControl w:val="0"/>
        <w:ind w:firstLine="720"/>
        <w:rPr>
          <w:color w:val="000000" w:themeColor="text1"/>
        </w:rPr>
      </w:pPr>
      <w:r w:rsidRPr="00381C37">
        <w:rPr>
          <w:color w:val="000000" w:themeColor="text1"/>
        </w:rPr>
        <w:t xml:space="preserve">Dr. </w:t>
      </w:r>
      <w:r w:rsidR="00A67CB1" w:rsidRPr="000A1CA7">
        <w:rPr>
          <w:color w:val="000000" w:themeColor="text1"/>
        </w:rPr>
        <w:t>AI Shabibi</w:t>
      </w:r>
      <w:r w:rsidRPr="00381C37">
        <w:rPr>
          <w:color w:val="000000" w:themeColor="text1"/>
        </w:rPr>
        <w:t xml:space="preserve"> emphasized that one of the biggest challenges in Oman is the lack of trained, specialized support staff in general education classrooms</w:t>
      </w:r>
      <w:r w:rsidR="00381C37" w:rsidRPr="00381C37">
        <w:rPr>
          <w:color w:val="000000" w:themeColor="text1"/>
        </w:rPr>
        <w:t xml:space="preserve"> (Emam &amp; Al-</w:t>
      </w:r>
      <w:proofErr w:type="spellStart"/>
      <w:r w:rsidR="00381C37" w:rsidRPr="00381C37">
        <w:rPr>
          <w:color w:val="000000" w:themeColor="text1"/>
        </w:rPr>
        <w:t>Bulushi</w:t>
      </w:r>
      <w:proofErr w:type="spellEnd"/>
      <w:r w:rsidR="00381C37" w:rsidRPr="00381C37">
        <w:rPr>
          <w:color w:val="000000" w:themeColor="text1"/>
        </w:rPr>
        <w:t xml:space="preserve">, 2021). </w:t>
      </w:r>
      <w:r w:rsidRPr="00381C37">
        <w:rPr>
          <w:color w:val="000000" w:themeColor="text1"/>
        </w:rPr>
        <w:t xml:space="preserve">She explained that when students have access to someone who understands how to support their unique needs, they are much more successful in inclusive settings. However, when that support is not available, it can prevent students from being placed in or fully benefiting from the general education classroom. She shared examples where students </w:t>
      </w:r>
      <w:r w:rsidR="003876D5">
        <w:rPr>
          <w:color w:val="000000" w:themeColor="text1"/>
        </w:rPr>
        <w:t>given appropriate</w:t>
      </w:r>
      <w:r w:rsidRPr="00381C37">
        <w:rPr>
          <w:color w:val="000000" w:themeColor="text1"/>
        </w:rPr>
        <w:t xml:space="preserve"> support </w:t>
      </w:r>
      <w:r w:rsidR="008B5F02" w:rsidRPr="00381C37">
        <w:rPr>
          <w:color w:val="000000" w:themeColor="text1"/>
        </w:rPr>
        <w:t>was</w:t>
      </w:r>
      <w:r w:rsidRPr="00381C37">
        <w:rPr>
          <w:color w:val="000000" w:themeColor="text1"/>
        </w:rPr>
        <w:t xml:space="preserve"> able to thrive alongside their peers, compared to others who were limited by the absence of trained personnel. </w:t>
      </w:r>
      <w:r w:rsidR="00381C37" w:rsidRPr="00381C37">
        <w:rPr>
          <w:color w:val="000000" w:themeColor="text1"/>
        </w:rPr>
        <w:t xml:space="preserve">Dr. </w:t>
      </w:r>
      <w:r w:rsidR="00A67CB1" w:rsidRPr="000A1CA7">
        <w:rPr>
          <w:color w:val="000000" w:themeColor="text1"/>
        </w:rPr>
        <w:t>AI Shabibi</w:t>
      </w:r>
      <w:r w:rsidR="00A67CB1">
        <w:rPr>
          <w:color w:val="000000" w:themeColor="text1"/>
        </w:rPr>
        <w:t xml:space="preserve"> </w:t>
      </w:r>
      <w:r w:rsidRPr="00381C37">
        <w:rPr>
          <w:color w:val="000000" w:themeColor="text1"/>
        </w:rPr>
        <w:t xml:space="preserve">also noted that many students receive additional services outside of </w:t>
      </w:r>
      <w:r w:rsidRPr="00381C37">
        <w:rPr>
          <w:color w:val="000000" w:themeColor="text1"/>
        </w:rPr>
        <w:lastRenderedPageBreak/>
        <w:t xml:space="preserve">school through centers connected to social development rather than the Ministry of Education. </w:t>
      </w:r>
      <w:r w:rsidR="00381C37" w:rsidRPr="00381C37">
        <w:rPr>
          <w:color w:val="000000" w:themeColor="text1"/>
        </w:rPr>
        <w:t>Dr.</w:t>
      </w:r>
      <w:r w:rsidR="00A67CB1" w:rsidRPr="00A67CB1">
        <w:rPr>
          <w:color w:val="000000" w:themeColor="text1"/>
        </w:rPr>
        <w:t xml:space="preserve"> </w:t>
      </w:r>
      <w:r w:rsidR="00A67CB1" w:rsidRPr="000A1CA7">
        <w:rPr>
          <w:color w:val="000000" w:themeColor="text1"/>
        </w:rPr>
        <w:t>AI Shabibi</w:t>
      </w:r>
      <w:r w:rsidR="00381C37" w:rsidRPr="00381C37">
        <w:rPr>
          <w:color w:val="000000" w:themeColor="text1"/>
        </w:rPr>
        <w:t xml:space="preserve"> explained </w:t>
      </w:r>
      <w:r w:rsidR="00543EAA">
        <w:rPr>
          <w:color w:val="000000" w:themeColor="text1"/>
        </w:rPr>
        <w:t xml:space="preserve">that </w:t>
      </w:r>
      <w:r w:rsidRPr="00381C37">
        <w:rPr>
          <w:color w:val="000000" w:themeColor="text1"/>
        </w:rPr>
        <w:t xml:space="preserve">families </w:t>
      </w:r>
      <w:r w:rsidR="00381C37" w:rsidRPr="00381C37">
        <w:rPr>
          <w:color w:val="000000" w:themeColor="text1"/>
        </w:rPr>
        <w:t>used to be</w:t>
      </w:r>
      <w:r w:rsidRPr="00381C37">
        <w:rPr>
          <w:color w:val="000000" w:themeColor="text1"/>
        </w:rPr>
        <w:t xml:space="preserve"> responsible for paying for these services, but more recently, the Ministry has begun to fund and provide access to these supports, which is a step toward improving services and reducing the burden on families</w:t>
      </w:r>
      <w:r w:rsidR="002F75BC">
        <w:rPr>
          <w:color w:val="000000" w:themeColor="text1"/>
        </w:rPr>
        <w:t>.</w:t>
      </w:r>
      <w:r w:rsidR="002F75BC" w:rsidRPr="002F75BC">
        <w:rPr>
          <w:color w:val="000000" w:themeColor="text1"/>
        </w:rPr>
        <w:t xml:space="preserve"> </w:t>
      </w:r>
      <w:r w:rsidR="002F75BC">
        <w:rPr>
          <w:color w:val="000000" w:themeColor="text1"/>
        </w:rPr>
        <w:t>This process is s</w:t>
      </w:r>
      <w:r w:rsidR="002F75BC" w:rsidRPr="00381C37">
        <w:rPr>
          <w:color w:val="000000" w:themeColor="text1"/>
        </w:rPr>
        <w:t>imilar to how Kenya</w:t>
      </w:r>
      <w:r w:rsidR="002F75BC">
        <w:rPr>
          <w:color w:val="000000" w:themeColor="text1"/>
        </w:rPr>
        <w:t>ns</w:t>
      </w:r>
      <w:r w:rsidR="002F75BC" w:rsidRPr="00381C37">
        <w:rPr>
          <w:color w:val="000000" w:themeColor="text1"/>
        </w:rPr>
        <w:t xml:space="preserve"> seek out supports through community resource</w:t>
      </w:r>
      <w:r w:rsidR="002F75BC">
        <w:rPr>
          <w:color w:val="000000" w:themeColor="text1"/>
        </w:rPr>
        <w:t>s</w:t>
      </w:r>
      <w:r w:rsidR="002F75BC" w:rsidRPr="00381C37">
        <w:rPr>
          <w:color w:val="000000" w:themeColor="text1"/>
        </w:rPr>
        <w:t xml:space="preserve"> like NGOs and rehabilitation programs.</w:t>
      </w:r>
      <w:r w:rsidR="00B94361">
        <w:rPr>
          <w:color w:val="000000" w:themeColor="text1"/>
        </w:rPr>
        <w:t xml:space="preserve"> </w:t>
      </w:r>
    </w:p>
    <w:p w14:paraId="198A09E3" w14:textId="75FA76B6" w:rsidR="004D606F" w:rsidRDefault="00BC1495" w:rsidP="00B2227D">
      <w:pPr>
        <w:widowControl w:val="0"/>
        <w:ind w:firstLine="720"/>
        <w:rPr>
          <w:color w:val="000000" w:themeColor="text1"/>
        </w:rPr>
      </w:pPr>
      <w:r w:rsidRPr="00BC1495">
        <w:rPr>
          <w:color w:val="000000" w:themeColor="text1"/>
        </w:rPr>
        <w:t>In Kenya, challenges to inclusion and community participation are driven in part by policy frameworks, such as the Basic Education Act and the Disability Act, which lack strong enforcement and are implemented inconsistently across contexts.</w:t>
      </w:r>
      <w:r>
        <w:rPr>
          <w:color w:val="000000" w:themeColor="text1"/>
        </w:rPr>
        <w:t xml:space="preserve"> </w:t>
      </w:r>
      <w:r w:rsidR="00231769" w:rsidRPr="00231769">
        <w:rPr>
          <w:color w:val="000000" w:themeColor="text1"/>
        </w:rPr>
        <w:t xml:space="preserve">Dr. </w:t>
      </w:r>
      <w:proofErr w:type="spellStart"/>
      <w:r w:rsidR="00231769" w:rsidRPr="00231769">
        <w:rPr>
          <w:color w:val="000000" w:themeColor="text1"/>
        </w:rPr>
        <w:t>Okutoyi</w:t>
      </w:r>
      <w:proofErr w:type="spellEnd"/>
      <w:r w:rsidR="00231769" w:rsidRPr="00231769">
        <w:rPr>
          <w:color w:val="000000" w:themeColor="text1"/>
        </w:rPr>
        <w:t xml:space="preserve"> noted that although these constitutional laws guarantee free education, impose penalties for school absenteeism, and uphold the rights of children with disabilities to access education (The Basic Education Act, 2013), the absence of national autism-specific policies or standards continues to hinder consistent inclusion and broader regional acceptance.</w:t>
      </w:r>
      <w:r w:rsidR="002E448B">
        <w:rPr>
          <w:color w:val="000000" w:themeColor="text1"/>
        </w:rPr>
        <w:t xml:space="preserve"> </w:t>
      </w:r>
      <w:r w:rsidR="007F2F76">
        <w:rPr>
          <w:color w:val="000000" w:themeColor="text1"/>
        </w:rPr>
        <w:t>The recently enacted</w:t>
      </w:r>
      <w:r w:rsidR="007F2F76" w:rsidRPr="007F2F76">
        <w:rPr>
          <w:color w:val="000000" w:themeColor="text1"/>
        </w:rPr>
        <w:t xml:space="preserve"> Persons with Disabilities Act </w:t>
      </w:r>
      <w:r w:rsidR="007F2F76">
        <w:rPr>
          <w:color w:val="000000" w:themeColor="text1"/>
        </w:rPr>
        <w:t xml:space="preserve">of </w:t>
      </w:r>
      <w:r w:rsidR="007F2F76" w:rsidRPr="007F2F76">
        <w:rPr>
          <w:color w:val="000000" w:themeColor="text1"/>
        </w:rPr>
        <w:t xml:space="preserve">2025 </w:t>
      </w:r>
      <w:r w:rsidR="007F2F76">
        <w:rPr>
          <w:color w:val="000000" w:themeColor="text1"/>
        </w:rPr>
        <w:t>aims to</w:t>
      </w:r>
      <w:r w:rsidR="007F2F76" w:rsidRPr="007F2F76">
        <w:rPr>
          <w:color w:val="000000" w:themeColor="text1"/>
        </w:rPr>
        <w:t xml:space="preserve"> address </w:t>
      </w:r>
      <w:r w:rsidR="007F2F76">
        <w:rPr>
          <w:color w:val="000000" w:themeColor="text1"/>
        </w:rPr>
        <w:t xml:space="preserve">some of these </w:t>
      </w:r>
      <w:r w:rsidR="007F2F76" w:rsidRPr="007F2F76">
        <w:rPr>
          <w:color w:val="000000" w:themeColor="text1"/>
        </w:rPr>
        <w:t xml:space="preserve">long-standing </w:t>
      </w:r>
      <w:r w:rsidR="007F2F76">
        <w:rPr>
          <w:color w:val="000000" w:themeColor="text1"/>
        </w:rPr>
        <w:t>limitations to the</w:t>
      </w:r>
      <w:r w:rsidR="007F2F76" w:rsidRPr="007F2F76">
        <w:rPr>
          <w:color w:val="000000" w:themeColor="text1"/>
        </w:rPr>
        <w:t xml:space="preserve"> inclusion and digni</w:t>
      </w:r>
      <w:r w:rsidR="007F2F76">
        <w:rPr>
          <w:color w:val="000000" w:themeColor="text1"/>
        </w:rPr>
        <w:t xml:space="preserve">fied lives of </w:t>
      </w:r>
      <w:r w:rsidR="007F2F76" w:rsidRPr="007F2F76">
        <w:rPr>
          <w:color w:val="000000" w:themeColor="text1"/>
        </w:rPr>
        <w:t>Kenyans</w:t>
      </w:r>
      <w:r w:rsidR="007F2F76">
        <w:rPr>
          <w:color w:val="000000" w:themeColor="text1"/>
        </w:rPr>
        <w:t xml:space="preserve"> </w:t>
      </w:r>
      <w:r w:rsidR="007F2F76" w:rsidRPr="007F2F76">
        <w:rPr>
          <w:color w:val="000000" w:themeColor="text1"/>
        </w:rPr>
        <w:t xml:space="preserve">with </w:t>
      </w:r>
      <w:r w:rsidR="006903D6" w:rsidRPr="007F2F76">
        <w:rPr>
          <w:color w:val="000000" w:themeColor="text1"/>
        </w:rPr>
        <w:t>disabilities</w:t>
      </w:r>
      <w:r w:rsidR="006903D6">
        <w:rPr>
          <w:color w:val="000000" w:themeColor="text1"/>
        </w:rPr>
        <w:t xml:space="preserve"> (Mule, 2025) but</w:t>
      </w:r>
      <w:r w:rsidR="007F2F76">
        <w:rPr>
          <w:color w:val="000000" w:themeColor="text1"/>
        </w:rPr>
        <w:t xml:space="preserve"> still does not specifically address concerns related to autism. </w:t>
      </w:r>
      <w:r w:rsidR="00D90480" w:rsidRPr="00D90480">
        <w:rPr>
          <w:color w:val="000000" w:themeColor="text1"/>
        </w:rPr>
        <w:t>These circumstances underscore the need for international collaborative efforts to identify policy and practice gaps in Kenya that can be addressed through an innovative inclusive education framework.</w:t>
      </w:r>
    </w:p>
    <w:p w14:paraId="6DEC7024" w14:textId="20090221" w:rsidR="001F3D66" w:rsidRPr="00CC37BF" w:rsidRDefault="001F3D66" w:rsidP="00CC37BF">
      <w:pPr>
        <w:widowControl w:val="0"/>
        <w:ind w:firstLine="720"/>
        <w:rPr>
          <w:color w:val="000000" w:themeColor="text1"/>
        </w:rPr>
      </w:pPr>
      <w:r w:rsidRPr="001F3D66">
        <w:rPr>
          <w:color w:val="000000" w:themeColor="text1"/>
        </w:rPr>
        <w:t>Dr. Root share</w:t>
      </w:r>
      <w:r>
        <w:rPr>
          <w:color w:val="000000" w:themeColor="text1"/>
        </w:rPr>
        <w:t>d</w:t>
      </w:r>
      <w:r w:rsidRPr="001F3D66">
        <w:rPr>
          <w:color w:val="000000" w:themeColor="text1"/>
        </w:rPr>
        <w:t xml:space="preserve"> that one of the greatest educational barriers for students with autism in the United States is </w:t>
      </w:r>
      <w:r w:rsidRPr="00E33FE5">
        <w:rPr>
          <w:color w:val="000000" w:themeColor="text1"/>
        </w:rPr>
        <w:t>the lack of teacher training to</w:t>
      </w:r>
      <w:r w:rsidRPr="001F3D66">
        <w:rPr>
          <w:color w:val="000000" w:themeColor="text1"/>
        </w:rPr>
        <w:t xml:space="preserve"> support students with disabilities</w:t>
      </w:r>
      <w:r w:rsidR="00E33FE5">
        <w:rPr>
          <w:color w:val="000000" w:themeColor="text1"/>
        </w:rPr>
        <w:t xml:space="preserve"> (</w:t>
      </w:r>
      <w:r w:rsidR="00E33FE5" w:rsidRPr="00E33FE5">
        <w:rPr>
          <w:color w:val="222222"/>
          <w:shd w:val="clear" w:color="auto" w:fill="FFFFFF"/>
        </w:rPr>
        <w:t>Albright &amp; Williams, 2021</w:t>
      </w:r>
      <w:r w:rsidR="00E33FE5">
        <w:rPr>
          <w:color w:val="222222"/>
          <w:shd w:val="clear" w:color="auto" w:fill="FFFFFF"/>
        </w:rPr>
        <w:t>;</w:t>
      </w:r>
      <w:r w:rsidR="00E33FE5" w:rsidRPr="00E33FE5">
        <w:rPr>
          <w:color w:val="222222"/>
          <w:shd w:val="clear" w:color="auto" w:fill="FFFFFF"/>
        </w:rPr>
        <w:t xml:space="preserve"> </w:t>
      </w:r>
      <w:r w:rsidR="00E33FE5" w:rsidRPr="00E33FE5">
        <w:rPr>
          <w:color w:val="000000" w:themeColor="text1"/>
        </w:rPr>
        <w:t>Loiacono</w:t>
      </w:r>
      <w:r w:rsidR="00E33FE5">
        <w:rPr>
          <w:color w:val="000000" w:themeColor="text1"/>
        </w:rPr>
        <w:t xml:space="preserve"> </w:t>
      </w:r>
      <w:r w:rsidR="00E33FE5" w:rsidRPr="00E33FE5">
        <w:rPr>
          <w:color w:val="000000" w:themeColor="text1"/>
        </w:rPr>
        <w:t>&amp; Allen, 2008)</w:t>
      </w:r>
      <w:r w:rsidRPr="001F3D66">
        <w:rPr>
          <w:color w:val="000000" w:themeColor="text1"/>
        </w:rPr>
        <w:t xml:space="preserve">. Many teachers do not undergo teacher preparation programs and may never receive the appropriate training to adequately support students with autism. When teachers are placed in these settings without the sufficient training or knowledge to implement </w:t>
      </w:r>
      <w:r w:rsidR="00107771" w:rsidRPr="001F3D66">
        <w:rPr>
          <w:color w:val="000000" w:themeColor="text1"/>
        </w:rPr>
        <w:t>evidence-based</w:t>
      </w:r>
      <w:r w:rsidRPr="001F3D66">
        <w:rPr>
          <w:color w:val="000000" w:themeColor="text1"/>
        </w:rPr>
        <w:t xml:space="preserve"> practices, students </w:t>
      </w:r>
      <w:r w:rsidR="00107771">
        <w:rPr>
          <w:color w:val="000000" w:themeColor="text1"/>
        </w:rPr>
        <w:t>tend to</w:t>
      </w:r>
      <w:r w:rsidRPr="001F3D66">
        <w:rPr>
          <w:color w:val="000000" w:themeColor="text1"/>
        </w:rPr>
        <w:t xml:space="preserve"> not learn the skills they need or gain access to inclusive </w:t>
      </w:r>
      <w:r w:rsidR="00107771" w:rsidRPr="001F3D66">
        <w:rPr>
          <w:color w:val="000000" w:themeColor="text1"/>
        </w:rPr>
        <w:t>education. While</w:t>
      </w:r>
      <w:r w:rsidRPr="001F3D66">
        <w:rPr>
          <w:color w:val="000000" w:themeColor="text1"/>
        </w:rPr>
        <w:t xml:space="preserve"> the special education field is </w:t>
      </w:r>
      <w:r w:rsidRPr="00107771">
        <w:rPr>
          <w:color w:val="000000" w:themeColor="text1"/>
        </w:rPr>
        <w:t>desperate for teachers</w:t>
      </w:r>
      <w:r w:rsidR="00107771">
        <w:rPr>
          <w:color w:val="000000" w:themeColor="text1"/>
        </w:rPr>
        <w:t xml:space="preserve"> (</w:t>
      </w:r>
      <w:r w:rsidR="00107771" w:rsidRPr="00107771">
        <w:rPr>
          <w:color w:val="000000" w:themeColor="text1"/>
        </w:rPr>
        <w:t>AAEE</w:t>
      </w:r>
      <w:r w:rsidR="00107771">
        <w:rPr>
          <w:color w:val="000000" w:themeColor="text1"/>
        </w:rPr>
        <w:t xml:space="preserve">, </w:t>
      </w:r>
      <w:r w:rsidR="00107771" w:rsidRPr="00107771">
        <w:rPr>
          <w:color w:val="000000" w:themeColor="text1"/>
        </w:rPr>
        <w:t>2020)</w:t>
      </w:r>
      <w:r w:rsidR="00E427AC">
        <w:rPr>
          <w:color w:val="000000" w:themeColor="text1"/>
        </w:rPr>
        <w:t>,</w:t>
      </w:r>
      <w:r w:rsidRPr="001F3D66">
        <w:rPr>
          <w:color w:val="000000" w:themeColor="text1"/>
        </w:rPr>
        <w:t xml:space="preserve"> placing underprepared educators in high-needs classrooms is certain to exacerbate negative outcomes for both teachers and </w:t>
      </w:r>
      <w:r w:rsidR="00656720">
        <w:rPr>
          <w:color w:val="000000" w:themeColor="text1"/>
        </w:rPr>
        <w:t>their most</w:t>
      </w:r>
      <w:r w:rsidRPr="001F3D66">
        <w:rPr>
          <w:color w:val="000000" w:themeColor="text1"/>
        </w:rPr>
        <w:t xml:space="preserve"> vulnerable students.</w:t>
      </w:r>
    </w:p>
    <w:p w14:paraId="1699CCDD" w14:textId="1C33855A" w:rsidR="00381C37" w:rsidRPr="00EA4C9D" w:rsidRDefault="00381C37" w:rsidP="00CC37BF">
      <w:pPr>
        <w:pStyle w:val="NormalWeb"/>
        <w:spacing w:before="0" w:beforeAutospacing="0" w:after="0" w:afterAutospacing="0"/>
        <w:ind w:firstLine="720"/>
        <w:rPr>
          <w:color w:val="000000"/>
        </w:rPr>
      </w:pPr>
      <w:r>
        <w:rPr>
          <w:color w:val="000000"/>
        </w:rPr>
        <w:t xml:space="preserve">Dr. Zeng </w:t>
      </w:r>
      <w:r w:rsidR="00CD5617">
        <w:rPr>
          <w:color w:val="000000"/>
        </w:rPr>
        <w:t>pointed to</w:t>
      </w:r>
      <w:r>
        <w:rPr>
          <w:color w:val="000000"/>
        </w:rPr>
        <w:t xml:space="preserve"> barriers </w:t>
      </w:r>
      <w:r w:rsidR="00CD5617" w:rsidRPr="00CD5617">
        <w:rPr>
          <w:color w:val="000000"/>
        </w:rPr>
        <w:t>in China</w:t>
      </w:r>
      <w:r w:rsidR="00CD5617">
        <w:rPr>
          <w:color w:val="000000"/>
        </w:rPr>
        <w:t xml:space="preserve"> grounded in </w:t>
      </w:r>
      <w:r>
        <w:rPr>
          <w:color w:val="000000"/>
        </w:rPr>
        <w:t xml:space="preserve">beliefs about inclusion, limited teacher preparation, and gaps in early diagnosis and intervention. He explained that a major issue is whether schools and communities truly believe </w:t>
      </w:r>
      <w:r w:rsidR="00DB33FC">
        <w:rPr>
          <w:color w:val="000000"/>
        </w:rPr>
        <w:t xml:space="preserve">that </w:t>
      </w:r>
      <w:r>
        <w:rPr>
          <w:color w:val="000000"/>
        </w:rPr>
        <w:t xml:space="preserve">inclusion benefits both children with special needs and their general education </w:t>
      </w:r>
      <w:r w:rsidRPr="00434938">
        <w:rPr>
          <w:color w:val="000000"/>
        </w:rPr>
        <w:t>peers</w:t>
      </w:r>
      <w:r w:rsidR="00434938">
        <w:rPr>
          <w:color w:val="000000"/>
        </w:rPr>
        <w:t xml:space="preserve"> (</w:t>
      </w:r>
      <w:r w:rsidR="00434938" w:rsidRPr="00434938">
        <w:rPr>
          <w:color w:val="000000"/>
        </w:rPr>
        <w:t>Xin</w:t>
      </w:r>
      <w:r w:rsidR="00434938">
        <w:rPr>
          <w:color w:val="000000"/>
        </w:rPr>
        <w:t xml:space="preserve"> et al., </w:t>
      </w:r>
      <w:r w:rsidR="00434938" w:rsidRPr="00434938">
        <w:rPr>
          <w:color w:val="000000"/>
        </w:rPr>
        <w:t>2024)</w:t>
      </w:r>
      <w:r>
        <w:rPr>
          <w:color w:val="000000"/>
        </w:rPr>
        <w:t>.</w:t>
      </w:r>
      <w:r w:rsidR="00D03CBD" w:rsidRPr="00D03CBD">
        <w:t xml:space="preserve"> </w:t>
      </w:r>
      <w:r w:rsidR="00D03CBD" w:rsidRPr="00D03CBD">
        <w:rPr>
          <w:color w:val="000000"/>
        </w:rPr>
        <w:t>Dr. Zeng noted that, similar to the challenges affecting practice in Kenya, some cities and schools in China have made progressive strides; however, inclusion remains largely shaped by a policy-driven system and is not strongly mandated by current legislation, leaving room for local interpretation that can limit full inclusion.</w:t>
      </w:r>
      <w:r>
        <w:rPr>
          <w:color w:val="000000"/>
        </w:rPr>
        <w:t xml:space="preserve"> </w:t>
      </w:r>
      <w:r w:rsidR="00DA0A6E" w:rsidRPr="00DA0A6E">
        <w:t xml:space="preserve"> </w:t>
      </w:r>
      <w:r w:rsidR="00DA0A6E" w:rsidRPr="00DA0A6E">
        <w:rPr>
          <w:color w:val="000000"/>
        </w:rPr>
        <w:t>Additionally, he highlighted limited training and preparation among both general and special education teachers as a significant challenge (Zhu et al., 2022). There is also a shortage of highly qualified special education personnel to effectively support inclusion (Zhu et al., 2022), and some general education teachers continue to prioritize the majority of students, demonstrating low tolerance for children who require additional support (Xin et al., 2024).</w:t>
      </w:r>
      <w:r w:rsidR="00E427AC">
        <w:rPr>
          <w:color w:val="000000"/>
        </w:rPr>
        <w:t xml:space="preserve"> </w:t>
      </w:r>
      <w:r>
        <w:rPr>
          <w:color w:val="000000"/>
        </w:rPr>
        <w:t xml:space="preserve">He further emphasized that early </w:t>
      </w:r>
      <w:r w:rsidRPr="00EA4C9D">
        <w:rPr>
          <w:color w:val="000000"/>
        </w:rPr>
        <w:t>diagnosis</w:t>
      </w:r>
      <w:r>
        <w:rPr>
          <w:color w:val="000000"/>
        </w:rPr>
        <w:t xml:space="preserve"> and early intervention are essential for meaningful participation in inclusive settings, yet many children are still not diagnosed until age four, five, or later, </w:t>
      </w:r>
      <w:r w:rsidR="001B39BC">
        <w:rPr>
          <w:color w:val="000000"/>
        </w:rPr>
        <w:t xml:space="preserve">delaying </w:t>
      </w:r>
      <w:r>
        <w:rPr>
          <w:color w:val="000000"/>
        </w:rPr>
        <w:t xml:space="preserve">opportunities for intervention. </w:t>
      </w:r>
      <w:r w:rsidR="00EA4C9D">
        <w:rPr>
          <w:color w:val="000000"/>
        </w:rPr>
        <w:t>Th</w:t>
      </w:r>
      <w:r w:rsidR="00E427AC">
        <w:rPr>
          <w:color w:val="000000"/>
        </w:rPr>
        <w:t>ese</w:t>
      </w:r>
      <w:r w:rsidR="00EA4C9D">
        <w:rPr>
          <w:color w:val="000000"/>
        </w:rPr>
        <w:t xml:space="preserve"> gaps in diagnosis and services may be the due to the scarcity of train</w:t>
      </w:r>
      <w:r w:rsidR="001B39BC">
        <w:rPr>
          <w:color w:val="000000"/>
        </w:rPr>
        <w:t>ed</w:t>
      </w:r>
      <w:r w:rsidR="00EA4C9D">
        <w:rPr>
          <w:color w:val="000000"/>
        </w:rPr>
        <w:t xml:space="preserve"> medical professionals and/or the socio-cultural factors impacting families (</w:t>
      </w:r>
      <w:r w:rsidR="00CC37BF" w:rsidRPr="00CC37BF">
        <w:rPr>
          <w:color w:val="000000"/>
        </w:rPr>
        <w:t>Zhou</w:t>
      </w:r>
      <w:r w:rsidR="00CC37BF">
        <w:rPr>
          <w:color w:val="000000"/>
        </w:rPr>
        <w:t xml:space="preserve"> et al., </w:t>
      </w:r>
      <w:r w:rsidR="00CC37BF" w:rsidRPr="00CC37BF">
        <w:rPr>
          <w:color w:val="000000"/>
        </w:rPr>
        <w:t>2022</w:t>
      </w:r>
      <w:r w:rsidR="00CC37BF">
        <w:rPr>
          <w:color w:val="000000"/>
        </w:rPr>
        <w:t xml:space="preserve">). </w:t>
      </w:r>
      <w:r>
        <w:rPr>
          <w:color w:val="000000"/>
        </w:rPr>
        <w:t>Regarding community participation, Dr. Zeng observed that China has made substantial progress over the last 10 to 15 years through autism advocacy, greater awareness of universal design and inclusion, parent support groups, training programs, and online communities supported by social media and technology. However, he noted that this progress remains uneven across cities and regions and is still a work in progress.</w:t>
      </w:r>
    </w:p>
    <w:p w14:paraId="4EC44D88" w14:textId="77777777" w:rsidR="00E427AC" w:rsidRDefault="00E427AC" w:rsidP="00E427AC">
      <w:pPr>
        <w:widowControl w:val="0"/>
        <w:rPr>
          <w:color w:val="EE0000"/>
        </w:rPr>
      </w:pPr>
    </w:p>
    <w:p w14:paraId="66FB8DDE" w14:textId="773DDEB8" w:rsidR="00DE67BD" w:rsidRPr="00DE67BD" w:rsidRDefault="00DE67BD" w:rsidP="008B5F02">
      <w:pPr>
        <w:widowControl w:val="0"/>
        <w:jc w:val="center"/>
        <w:rPr>
          <w:b/>
          <w:bCs/>
          <w:color w:val="000000" w:themeColor="text1"/>
        </w:rPr>
      </w:pPr>
      <w:r>
        <w:rPr>
          <w:b/>
          <w:bCs/>
          <w:color w:val="000000" w:themeColor="text1"/>
        </w:rPr>
        <w:t>Recommended R</w:t>
      </w:r>
      <w:r w:rsidRPr="00DE67BD">
        <w:rPr>
          <w:b/>
          <w:bCs/>
          <w:color w:val="000000" w:themeColor="text1"/>
        </w:rPr>
        <w:t xml:space="preserve">esources </w:t>
      </w:r>
      <w:r>
        <w:rPr>
          <w:b/>
          <w:bCs/>
          <w:color w:val="000000" w:themeColor="text1"/>
        </w:rPr>
        <w:t>to</w:t>
      </w:r>
      <w:r w:rsidRPr="00DE67BD">
        <w:rPr>
          <w:b/>
          <w:bCs/>
          <w:color w:val="000000" w:themeColor="text1"/>
        </w:rPr>
        <w:t xml:space="preserve"> </w:t>
      </w:r>
      <w:r>
        <w:rPr>
          <w:b/>
          <w:bCs/>
          <w:color w:val="000000" w:themeColor="text1"/>
        </w:rPr>
        <w:t>I</w:t>
      </w:r>
      <w:r w:rsidRPr="00DE67BD">
        <w:rPr>
          <w:b/>
          <w:bCs/>
          <w:color w:val="000000" w:themeColor="text1"/>
        </w:rPr>
        <w:t xml:space="preserve">ncrease </w:t>
      </w:r>
      <w:r>
        <w:rPr>
          <w:b/>
          <w:bCs/>
          <w:color w:val="000000" w:themeColor="text1"/>
        </w:rPr>
        <w:t>A</w:t>
      </w:r>
      <w:r w:rsidRPr="00DE67BD">
        <w:rPr>
          <w:b/>
          <w:bCs/>
          <w:color w:val="000000" w:themeColor="text1"/>
        </w:rPr>
        <w:t xml:space="preserve">wareness, </w:t>
      </w:r>
      <w:r>
        <w:rPr>
          <w:b/>
          <w:bCs/>
          <w:color w:val="000000" w:themeColor="text1"/>
        </w:rPr>
        <w:t>U</w:t>
      </w:r>
      <w:r w:rsidRPr="00DE67BD">
        <w:rPr>
          <w:b/>
          <w:bCs/>
          <w:color w:val="000000" w:themeColor="text1"/>
        </w:rPr>
        <w:t xml:space="preserve">nderstanding, and </w:t>
      </w:r>
      <w:r>
        <w:rPr>
          <w:b/>
          <w:bCs/>
          <w:color w:val="000000" w:themeColor="text1"/>
        </w:rPr>
        <w:t>S</w:t>
      </w:r>
      <w:r w:rsidRPr="00DE67BD">
        <w:rPr>
          <w:b/>
          <w:bCs/>
          <w:color w:val="000000" w:themeColor="text1"/>
        </w:rPr>
        <w:t xml:space="preserve">upport for </w:t>
      </w:r>
      <w:r w:rsidR="00CC37BF">
        <w:rPr>
          <w:b/>
          <w:bCs/>
          <w:color w:val="000000" w:themeColor="text1"/>
        </w:rPr>
        <w:t>Individuals</w:t>
      </w:r>
      <w:r w:rsidRPr="00DE67BD">
        <w:rPr>
          <w:b/>
          <w:bCs/>
          <w:color w:val="000000" w:themeColor="text1"/>
        </w:rPr>
        <w:t xml:space="preserve"> with </w:t>
      </w:r>
      <w:r>
        <w:rPr>
          <w:b/>
          <w:bCs/>
          <w:color w:val="000000" w:themeColor="text1"/>
        </w:rPr>
        <w:t>A</w:t>
      </w:r>
      <w:r w:rsidRPr="00DE67BD">
        <w:rPr>
          <w:b/>
          <w:bCs/>
          <w:color w:val="000000" w:themeColor="text1"/>
        </w:rPr>
        <w:t>utism</w:t>
      </w:r>
    </w:p>
    <w:p w14:paraId="0914DA0A" w14:textId="5BBD638C" w:rsidR="00E33FE5" w:rsidRDefault="00CC37BF" w:rsidP="00E33FE5">
      <w:pPr>
        <w:widowControl w:val="0"/>
        <w:ind w:firstLine="720"/>
        <w:rPr>
          <w:color w:val="EE0000"/>
        </w:rPr>
      </w:pPr>
      <w:r>
        <w:rPr>
          <w:color w:val="000000"/>
        </w:rPr>
        <w:t xml:space="preserve">Panelists shared various ideas concerning increasing awareness and resources to support individuals with autism in a global context. First, Dr. </w:t>
      </w:r>
      <w:r w:rsidR="00A67CB1" w:rsidRPr="000A1CA7">
        <w:rPr>
          <w:color w:val="000000" w:themeColor="text1"/>
        </w:rPr>
        <w:t>AI Shabibi</w:t>
      </w:r>
      <w:r>
        <w:rPr>
          <w:color w:val="000000"/>
        </w:rPr>
        <w:t xml:space="preserve"> emphasized that increasing understanding of autism is essential at all levels, not just within schools but across the broader community. She shared that one of the first steps is providing more professional development and workshops for teachers, staff, and students to build awareness and understanding of how to support individuals with autism. </w:t>
      </w:r>
      <w:r w:rsidR="00026AA1" w:rsidRPr="00026AA1">
        <w:rPr>
          <w:color w:val="000000"/>
        </w:rPr>
        <w:t>She shared a real-life example from her time in the United States, where a parent described neighbors misinterpreting her child’s behavior and responding negatively due to a lack of understanding. She explained that this reflects a broader social issue, highlighting how individuals often react to circumstances they do not fully understand.</w:t>
      </w:r>
      <w:r w:rsidR="00026AA1">
        <w:rPr>
          <w:color w:val="000000"/>
        </w:rPr>
        <w:t xml:space="preserve"> </w:t>
      </w:r>
      <w:r>
        <w:rPr>
          <w:color w:val="000000"/>
        </w:rPr>
        <w:t xml:space="preserve">She also highlighted structural challenges, such as the large class sizes and demands placed on teachers, which can cause difficulties when providing individualized support. She stressed that with increased awareness, training, and classroom support, educators and communities can develop more positive attitudes and feel more confident supporting students with autism in inclusive settings. Ultimately, she emphasized that raising awareness is a shared responsibility that must extend beyond schools to families, neighbors, and the wider community </w:t>
      </w:r>
      <w:r w:rsidR="00A13588">
        <w:rPr>
          <w:color w:val="000000"/>
        </w:rPr>
        <w:t>to</w:t>
      </w:r>
      <w:r>
        <w:rPr>
          <w:color w:val="000000"/>
        </w:rPr>
        <w:t xml:space="preserve"> truly support inclusion.</w:t>
      </w:r>
      <w:r w:rsidRPr="002424AD">
        <w:rPr>
          <w:color w:val="EE0000"/>
          <w:highlight w:val="yellow"/>
        </w:rPr>
        <w:t xml:space="preserve"> </w:t>
      </w:r>
    </w:p>
    <w:p w14:paraId="5412C032" w14:textId="4871CE77" w:rsidR="00FD39A0" w:rsidRDefault="00FD39A0" w:rsidP="00FD39A0">
      <w:pPr>
        <w:pStyle w:val="NormalWeb"/>
        <w:spacing w:before="0" w:beforeAutospacing="0" w:after="0" w:afterAutospacing="0"/>
        <w:ind w:firstLine="720"/>
        <w:rPr>
          <w:color w:val="000000"/>
        </w:rPr>
      </w:pPr>
      <w:r>
        <w:rPr>
          <w:color w:val="000000"/>
        </w:rPr>
        <w:t>Dr. Zeng further expressed that resources to increase awareness, understanding, and support for children with autism do not need to be solely based on scientific information, but on the local context of the community and country. He explained that simply teaching general education teachers about autism characteristics is not enough. Instead, resources should include practical examples that show how support and inclusion can work in their real-life settings. Dr. Zeng also noted the importance of sharing successful stories from communities that have faced similar challenges and found workable solutions, whether in the U.S., China, or other comparable settings. He pointed out that some schools have made inclusion work by creatively using available spaces, such as a hallway or a corner of the library, to create a resource room. He considered these grassroots, proven, and practical examples as valuable resources that should be disseminated more widely, especially through online and digital platforms. He stressed that the goal should be for individuals to see that inclusion and community participation are not only worthwhile ideals, but</w:t>
      </w:r>
      <w:r w:rsidR="008B5F02">
        <w:rPr>
          <w:color w:val="000000"/>
        </w:rPr>
        <w:t xml:space="preserve"> </w:t>
      </w:r>
      <w:r>
        <w:rPr>
          <w:color w:val="000000"/>
        </w:rPr>
        <w:t>feasible and achievable in practice.</w:t>
      </w:r>
    </w:p>
    <w:p w14:paraId="13CE3A1E" w14:textId="52339A73" w:rsidR="00C65349" w:rsidRDefault="00E33FE5" w:rsidP="008B5F02">
      <w:pPr>
        <w:widowControl w:val="0"/>
        <w:ind w:firstLine="720"/>
        <w:rPr>
          <w:color w:val="EE0000"/>
        </w:rPr>
      </w:pPr>
      <w:r w:rsidRPr="00E33FE5">
        <w:rPr>
          <w:color w:val="000000" w:themeColor="text1"/>
        </w:rPr>
        <w:t xml:space="preserve">Dr. Root expanded on Dr. Zeng's shared thoughts, noting that the barriers to inclusion often stem from a culture’s perceptions and beliefs about the value of people with disabilities. She states that society </w:t>
      </w:r>
      <w:r w:rsidR="005F66CC">
        <w:rPr>
          <w:color w:val="000000" w:themeColor="text1"/>
        </w:rPr>
        <w:t xml:space="preserve">often </w:t>
      </w:r>
      <w:r w:rsidRPr="00E33FE5">
        <w:rPr>
          <w:color w:val="000000" w:themeColor="text1"/>
        </w:rPr>
        <w:t xml:space="preserve">functions under an “unconscious ableism.” She explained, “People don’t actively go around thinking, </w:t>
      </w:r>
      <w:r w:rsidRPr="00E33FE5">
        <w:rPr>
          <w:i/>
          <w:iCs/>
          <w:color w:val="000000" w:themeColor="text1"/>
        </w:rPr>
        <w:t>I want to exclude people with autism</w:t>
      </w:r>
      <w:r w:rsidRPr="00E33FE5">
        <w:rPr>
          <w:color w:val="000000" w:themeColor="text1"/>
        </w:rPr>
        <w:t xml:space="preserve">. But if we aren’t intentionally including them, then we might be unintentionally excluding them.” Societal change does not happen overnight. </w:t>
      </w:r>
      <w:r w:rsidR="00C65349" w:rsidRPr="00C65349">
        <w:rPr>
          <w:color w:val="000000" w:themeColor="text1"/>
        </w:rPr>
        <w:t>To foster a culture of acceptance and belonging, she encouraged advocates to begin within their own communities and networks, using everyday opportunities to challenge and “myth-bust” ableist perspectives in real time.</w:t>
      </w:r>
    </w:p>
    <w:p w14:paraId="77F56C95" w14:textId="77777777" w:rsidR="008B5F02" w:rsidRPr="008B5F02" w:rsidRDefault="008B5F02" w:rsidP="008B5F02">
      <w:pPr>
        <w:widowControl w:val="0"/>
        <w:ind w:firstLine="720"/>
        <w:rPr>
          <w:color w:val="EE0000"/>
        </w:rPr>
      </w:pPr>
    </w:p>
    <w:p w14:paraId="2AE21922" w14:textId="32876FA6" w:rsidR="007D4A91" w:rsidRDefault="00000851" w:rsidP="00E33FE5">
      <w:pPr>
        <w:widowControl w:val="0"/>
        <w:ind w:firstLine="720"/>
        <w:rPr>
          <w:color w:val="000000"/>
        </w:rPr>
      </w:pPr>
      <w:r>
        <w:rPr>
          <w:b/>
          <w:bCs/>
          <w:i/>
          <w:iCs/>
        </w:rPr>
        <w:t xml:space="preserve">  </w:t>
      </w:r>
      <w:r w:rsidRPr="00FD26AE">
        <w:rPr>
          <w:b/>
          <w:bCs/>
        </w:rPr>
        <w:t xml:space="preserve">Take-away Messages </w:t>
      </w:r>
      <w:r w:rsidR="00DA5056">
        <w:rPr>
          <w:b/>
          <w:bCs/>
        </w:rPr>
        <w:t xml:space="preserve">for </w:t>
      </w:r>
      <w:r w:rsidR="00DC34FB">
        <w:rPr>
          <w:b/>
          <w:bCs/>
        </w:rPr>
        <w:t xml:space="preserve">the </w:t>
      </w:r>
      <w:r w:rsidR="00FD26AE" w:rsidRPr="00FD26AE">
        <w:rPr>
          <w:b/>
          <w:bCs/>
          <w:color w:val="000000"/>
        </w:rPr>
        <w:t xml:space="preserve">Audience </w:t>
      </w:r>
      <w:r w:rsidR="00FD39A0">
        <w:rPr>
          <w:color w:val="000000"/>
        </w:rPr>
        <w:t xml:space="preserve">In closing the panelist discussion, Dr. </w:t>
      </w:r>
      <w:r w:rsidR="007D4A91" w:rsidRPr="000A1CA7">
        <w:rPr>
          <w:color w:val="000000" w:themeColor="text1"/>
        </w:rPr>
        <w:t>AI Shabibi</w:t>
      </w:r>
      <w:r w:rsidR="00FD39A0">
        <w:rPr>
          <w:color w:val="000000"/>
        </w:rPr>
        <w:t xml:space="preserve"> took a moment to remind the</w:t>
      </w:r>
      <w:r w:rsidR="00FD26AE">
        <w:rPr>
          <w:color w:val="000000"/>
        </w:rPr>
        <w:t xml:space="preserve"> audience</w:t>
      </w:r>
      <w:r w:rsidR="00FD39A0">
        <w:rPr>
          <w:color w:val="000000"/>
        </w:rPr>
        <w:t xml:space="preserve"> that families should not feel alone in advocating for their children. Educators and practitioners </w:t>
      </w:r>
      <w:r w:rsidR="006A5C05">
        <w:rPr>
          <w:color w:val="000000"/>
        </w:rPr>
        <w:t>must</w:t>
      </w:r>
      <w:r w:rsidR="00FD39A0">
        <w:rPr>
          <w:color w:val="000000"/>
        </w:rPr>
        <w:t xml:space="preserve"> help parents recognize that they play a critical role in ensuring their children have access to a meaningful education and better life opportunities. At the same time, they </w:t>
      </w:r>
      <w:r w:rsidR="00033B85">
        <w:rPr>
          <w:color w:val="000000"/>
        </w:rPr>
        <w:t>need to</w:t>
      </w:r>
      <w:r w:rsidR="00FD39A0">
        <w:rPr>
          <w:color w:val="000000"/>
        </w:rPr>
        <w:t xml:space="preserve"> know that the </w:t>
      </w:r>
      <w:r w:rsidR="00033B85">
        <w:rPr>
          <w:color w:val="000000"/>
        </w:rPr>
        <w:t>efforts should</w:t>
      </w:r>
      <w:r w:rsidR="00FD39A0">
        <w:rPr>
          <w:color w:val="000000"/>
        </w:rPr>
        <w:t xml:space="preserve"> not fall on the family alone. Supporting students with autism is a shared responsibility across </w:t>
      </w:r>
      <w:r w:rsidR="0037313B">
        <w:rPr>
          <w:color w:val="000000"/>
        </w:rPr>
        <w:t xml:space="preserve">a </w:t>
      </w:r>
      <w:r w:rsidR="00FD39A0">
        <w:rPr>
          <w:color w:val="000000"/>
        </w:rPr>
        <w:t>society</w:t>
      </w:r>
      <w:r w:rsidR="0037313B">
        <w:rPr>
          <w:color w:val="000000"/>
        </w:rPr>
        <w:t xml:space="preserve"> that includes</w:t>
      </w:r>
      <w:r w:rsidR="00FD39A0">
        <w:rPr>
          <w:color w:val="000000"/>
        </w:rPr>
        <w:t xml:space="preserve"> educators, schools, and the broader community. </w:t>
      </w:r>
      <w:r w:rsidR="0037313B">
        <w:rPr>
          <w:color w:val="000000"/>
        </w:rPr>
        <w:t xml:space="preserve">Dr. </w:t>
      </w:r>
      <w:r w:rsidR="007D4A91" w:rsidRPr="000A1CA7">
        <w:rPr>
          <w:color w:val="000000" w:themeColor="text1"/>
        </w:rPr>
        <w:t>AI Shabibi</w:t>
      </w:r>
      <w:r w:rsidR="00FD39A0">
        <w:rPr>
          <w:color w:val="000000"/>
        </w:rPr>
        <w:t xml:space="preserve"> highlighted that when everyone </w:t>
      </w:r>
      <w:r w:rsidR="00FD39A0">
        <w:rPr>
          <w:color w:val="000000"/>
        </w:rPr>
        <w:lastRenderedPageBreak/>
        <w:t xml:space="preserve">takes ownership, even in small ways, it helps build greater awareness and understanding. </w:t>
      </w:r>
    </w:p>
    <w:p w14:paraId="18FBB74A" w14:textId="77777777" w:rsidR="00E427AC" w:rsidRDefault="001839C7" w:rsidP="001839C7">
      <w:pPr>
        <w:widowControl w:val="0"/>
        <w:ind w:firstLine="720"/>
        <w:rPr>
          <w:color w:val="000000"/>
        </w:rPr>
      </w:pPr>
      <w:r>
        <w:rPr>
          <w:color w:val="000000"/>
        </w:rPr>
        <w:t xml:space="preserve">Dr. Root gave a powerful message to advocates who feel overwhelmed or disheartened by the status quo yet burdened by the weight of policy change. She discussed the importance of starting small and working within your local context to make a positive difference. Even small steps are steps in the right direction, sharing positive stories with others, building relationships with teachers, school board members, and engaging in conversations around inclusion is a perfect place to start. </w:t>
      </w:r>
    </w:p>
    <w:p w14:paraId="4B6B7D87" w14:textId="247AEA5D" w:rsidR="00F76547" w:rsidRPr="001839C7" w:rsidRDefault="000D331D" w:rsidP="001839C7">
      <w:pPr>
        <w:widowControl w:val="0"/>
        <w:ind w:firstLine="720"/>
        <w:rPr>
          <w:color w:val="000000"/>
        </w:rPr>
      </w:pPr>
      <w:r w:rsidRPr="000D331D">
        <w:rPr>
          <w:color w:val="000000"/>
        </w:rPr>
        <w:t>Building on these ideas, Dr. Zeng emphasized the importance of reflexivity, underscoring the need for individuals to critically examine their own contexts and intentionally develop systems that are both context-driven and sustainable. He explained that while learning from other countries and service models can be valuable, training systems, policies, and service delivery must ultimately be designed to align with local realities.</w:t>
      </w:r>
      <w:r>
        <w:rPr>
          <w:color w:val="000000"/>
        </w:rPr>
        <w:t xml:space="preserve"> </w:t>
      </w:r>
      <w:r w:rsidR="00872618" w:rsidRPr="00872618">
        <w:rPr>
          <w:color w:val="000000"/>
        </w:rPr>
        <w:t>Dr. Zeng illustrated this idea by reflecting on earlier efforts in China, where parents and teachers traveled to the United States to learn approaches that informed the development of the first generation of early intervention models in their own context. While this was an important step, he noted that over time it became clear that practical challenges, including larger class sizes, required locally responsive and innovative strategies.</w:t>
      </w:r>
      <w:r w:rsidR="00872618">
        <w:rPr>
          <w:color w:val="000000"/>
        </w:rPr>
        <w:t xml:space="preserve"> </w:t>
      </w:r>
      <w:r w:rsidR="0037313B">
        <w:rPr>
          <w:color w:val="000000"/>
        </w:rPr>
        <w:t>Ultimately, Dr. Zeng emphasized the importance of balancing lessons learned from other contexts with the development of independent, sustainable, and context-driven services.</w:t>
      </w:r>
    </w:p>
    <w:p w14:paraId="32E0D946" w14:textId="77777777" w:rsidR="002A6FAC" w:rsidRDefault="00000000">
      <w:pPr>
        <w:widowControl w:val="0"/>
        <w:jc w:val="center"/>
        <w:rPr>
          <w:b/>
          <w:bCs/>
        </w:rPr>
      </w:pPr>
      <w:r>
        <w:rPr>
          <w:b/>
          <w:bCs/>
        </w:rPr>
        <w:t xml:space="preserve">Summary </w:t>
      </w:r>
    </w:p>
    <w:p w14:paraId="269F9061" w14:textId="336C4D03" w:rsidR="002A6FAC" w:rsidRDefault="00000000" w:rsidP="00E27560">
      <w:pPr>
        <w:pStyle w:val="Heading4"/>
        <w:keepNext w:val="0"/>
        <w:keepLines w:val="0"/>
        <w:widowControl w:val="0"/>
        <w:spacing w:before="0" w:after="0" w:line="240" w:lineRule="auto"/>
        <w:rPr>
          <w:b w:val="0"/>
          <w:bCs w:val="0"/>
        </w:rPr>
      </w:pPr>
      <w:bookmarkStart w:id="0" w:name="_1mgujwrh0qbu" w:colFirst="0" w:colLast="0"/>
      <w:bookmarkEnd w:id="0"/>
      <w:r w:rsidRPr="001F3D66">
        <w:rPr>
          <w:rFonts w:ascii="Times New Roman" w:eastAsia="Times New Roman" w:hAnsi="Times New Roman" w:cs="Times New Roman"/>
          <w:b w:val="0"/>
          <w:bCs w:val="0"/>
        </w:rPr>
        <w:tab/>
        <w:t xml:space="preserve">The group discussion during this event focused </w:t>
      </w:r>
      <w:r w:rsidR="007D4A91" w:rsidRPr="001F3D66">
        <w:rPr>
          <w:rFonts w:ascii="Times New Roman" w:eastAsia="Calibri" w:hAnsi="Times New Roman" w:cs="Times New Roman"/>
          <w:b w:val="0"/>
          <w:bCs w:val="0"/>
          <w:color w:val="000000" w:themeColor="text1"/>
        </w:rPr>
        <w:t xml:space="preserve">on </w:t>
      </w:r>
      <w:r w:rsidR="00D86C49" w:rsidRPr="001F3D66">
        <w:rPr>
          <w:rFonts w:ascii="Times New Roman" w:eastAsia="Calibri" w:hAnsi="Times New Roman" w:cs="Times New Roman"/>
          <w:b w:val="0"/>
          <w:bCs w:val="0"/>
          <w:color w:val="000000" w:themeColor="text1"/>
        </w:rPr>
        <w:t xml:space="preserve">ideas </w:t>
      </w:r>
      <w:r w:rsidR="009A5013">
        <w:rPr>
          <w:rFonts w:ascii="Times New Roman" w:eastAsia="Calibri" w:hAnsi="Times New Roman" w:cs="Times New Roman"/>
          <w:b w:val="0"/>
          <w:bCs w:val="0"/>
          <w:color w:val="000000" w:themeColor="text1"/>
        </w:rPr>
        <w:t>for</w:t>
      </w:r>
      <w:r w:rsidR="00D86C49" w:rsidRPr="001F3D66">
        <w:rPr>
          <w:rFonts w:ascii="Times New Roman" w:eastAsia="Calibri" w:hAnsi="Times New Roman" w:cs="Times New Roman"/>
          <w:b w:val="0"/>
          <w:bCs w:val="0"/>
          <w:color w:val="000000" w:themeColor="text1"/>
        </w:rPr>
        <w:t xml:space="preserve"> policy </w:t>
      </w:r>
      <w:r w:rsidR="009A5013">
        <w:rPr>
          <w:rFonts w:ascii="Times New Roman" w:eastAsia="Calibri" w:hAnsi="Times New Roman" w:cs="Times New Roman"/>
          <w:b w:val="0"/>
          <w:bCs w:val="0"/>
          <w:color w:val="000000" w:themeColor="text1"/>
        </w:rPr>
        <w:t>shifts to</w:t>
      </w:r>
      <w:r w:rsidR="00D86C49" w:rsidRPr="001F3D66">
        <w:rPr>
          <w:rFonts w:ascii="Times New Roman" w:eastAsia="Calibri" w:hAnsi="Times New Roman" w:cs="Times New Roman"/>
          <w:b w:val="0"/>
          <w:bCs w:val="0"/>
          <w:color w:val="000000" w:themeColor="text1"/>
        </w:rPr>
        <w:t xml:space="preserve"> retain</w:t>
      </w:r>
      <w:r w:rsidR="008B5F02">
        <w:rPr>
          <w:rFonts w:ascii="Times New Roman" w:eastAsia="Calibri" w:hAnsi="Times New Roman" w:cs="Times New Roman"/>
          <w:b w:val="0"/>
          <w:bCs w:val="0"/>
          <w:color w:val="000000" w:themeColor="text1"/>
        </w:rPr>
        <w:t xml:space="preserve"> </w:t>
      </w:r>
      <w:r w:rsidR="00D86C49" w:rsidRPr="001F3D66">
        <w:rPr>
          <w:rFonts w:ascii="Times New Roman" w:eastAsia="Calibri" w:hAnsi="Times New Roman" w:cs="Times New Roman"/>
          <w:b w:val="0"/>
          <w:bCs w:val="0"/>
          <w:color w:val="000000" w:themeColor="text1"/>
        </w:rPr>
        <w:t>special education teachers working with students who have ASD</w:t>
      </w:r>
      <w:r w:rsidR="001F3D66" w:rsidRPr="001F3D66">
        <w:rPr>
          <w:rFonts w:ascii="Times New Roman" w:eastAsia="Calibri" w:hAnsi="Times New Roman" w:cs="Times New Roman"/>
          <w:b w:val="0"/>
          <w:bCs w:val="0"/>
          <w:color w:val="000000" w:themeColor="text1"/>
        </w:rPr>
        <w:t xml:space="preserve"> and</w:t>
      </w:r>
      <w:r w:rsidR="00D86C49" w:rsidRPr="001F3D66">
        <w:rPr>
          <w:rFonts w:ascii="Times New Roman" w:eastAsia="Calibri" w:hAnsi="Times New Roman" w:cs="Times New Roman"/>
          <w:b w:val="0"/>
          <w:bCs w:val="0"/>
          <w:color w:val="000000" w:themeColor="text1"/>
        </w:rPr>
        <w:t xml:space="preserve"> suggestions for supporting families of children with ASD</w:t>
      </w:r>
      <w:r w:rsidR="001F3D66" w:rsidRPr="001F3D66">
        <w:rPr>
          <w:rFonts w:ascii="Times New Roman" w:eastAsia="Calibri" w:hAnsi="Times New Roman" w:cs="Times New Roman"/>
          <w:b w:val="0"/>
          <w:bCs w:val="0"/>
          <w:color w:val="000000" w:themeColor="text1"/>
        </w:rPr>
        <w:t xml:space="preserve">. </w:t>
      </w:r>
      <w:r w:rsidR="00D86C49" w:rsidRPr="001F3D66">
        <w:rPr>
          <w:rFonts w:ascii="Times New Roman" w:eastAsia="Calibri" w:hAnsi="Times New Roman" w:cs="Times New Roman"/>
          <w:b w:val="0"/>
          <w:bCs w:val="0"/>
          <w:color w:val="000000" w:themeColor="text1"/>
        </w:rPr>
        <w:t xml:space="preserve">Dr. Root </w:t>
      </w:r>
      <w:r w:rsidR="00597F6E">
        <w:rPr>
          <w:rFonts w:ascii="Times New Roman" w:eastAsia="Calibri" w:hAnsi="Times New Roman" w:cs="Times New Roman"/>
          <w:b w:val="0"/>
          <w:bCs w:val="0"/>
          <w:color w:val="000000" w:themeColor="text1"/>
        </w:rPr>
        <w:t>recommended a departure</w:t>
      </w:r>
      <w:r w:rsidR="007D4A91" w:rsidRPr="001F3D66">
        <w:rPr>
          <w:rFonts w:ascii="Times New Roman" w:eastAsia="Calibri" w:hAnsi="Times New Roman" w:cs="Times New Roman"/>
          <w:b w:val="0"/>
          <w:bCs w:val="0"/>
          <w:color w:val="000000" w:themeColor="text1"/>
        </w:rPr>
        <w:t xml:space="preserve"> from prescriptive frameworks and </w:t>
      </w:r>
      <w:r w:rsidR="00E427AC">
        <w:rPr>
          <w:rFonts w:ascii="Times New Roman" w:eastAsia="Calibri" w:hAnsi="Times New Roman" w:cs="Times New Roman"/>
          <w:b w:val="0"/>
          <w:bCs w:val="0"/>
          <w:color w:val="000000" w:themeColor="text1"/>
        </w:rPr>
        <w:t>encouraged</w:t>
      </w:r>
      <w:r w:rsidR="00D86C49" w:rsidRPr="001F3D66">
        <w:rPr>
          <w:rFonts w:ascii="Times New Roman" w:eastAsia="Calibri" w:hAnsi="Times New Roman" w:cs="Times New Roman"/>
          <w:b w:val="0"/>
          <w:bCs w:val="0"/>
          <w:color w:val="000000" w:themeColor="text1"/>
        </w:rPr>
        <w:t xml:space="preserve"> </w:t>
      </w:r>
      <w:r w:rsidR="007D4A91" w:rsidRPr="001F3D66">
        <w:rPr>
          <w:rFonts w:ascii="Times New Roman" w:eastAsia="Calibri" w:hAnsi="Times New Roman" w:cs="Times New Roman"/>
          <w:b w:val="0"/>
          <w:bCs w:val="0"/>
          <w:color w:val="000000" w:themeColor="text1"/>
        </w:rPr>
        <w:t>consider</w:t>
      </w:r>
      <w:r w:rsidR="00E427AC">
        <w:rPr>
          <w:rFonts w:ascii="Times New Roman" w:eastAsia="Calibri" w:hAnsi="Times New Roman" w:cs="Times New Roman"/>
          <w:b w:val="0"/>
          <w:bCs w:val="0"/>
          <w:color w:val="000000" w:themeColor="text1"/>
        </w:rPr>
        <w:t>ation</w:t>
      </w:r>
      <w:r w:rsidR="007D4A91" w:rsidRPr="001F3D66">
        <w:rPr>
          <w:rFonts w:ascii="Times New Roman" w:eastAsia="Calibri" w:hAnsi="Times New Roman" w:cs="Times New Roman"/>
          <w:b w:val="0"/>
          <w:bCs w:val="0"/>
          <w:color w:val="000000" w:themeColor="text1"/>
        </w:rPr>
        <w:t xml:space="preserve"> </w:t>
      </w:r>
      <w:r w:rsidR="00E427AC">
        <w:rPr>
          <w:rFonts w:ascii="Times New Roman" w:eastAsia="Calibri" w:hAnsi="Times New Roman" w:cs="Times New Roman"/>
          <w:b w:val="0"/>
          <w:bCs w:val="0"/>
          <w:color w:val="000000" w:themeColor="text1"/>
        </w:rPr>
        <w:t>of how</w:t>
      </w:r>
      <w:r w:rsidR="007D4A91" w:rsidRPr="001F3D66">
        <w:rPr>
          <w:rFonts w:ascii="Times New Roman" w:eastAsia="Calibri" w:hAnsi="Times New Roman" w:cs="Times New Roman"/>
          <w:b w:val="0"/>
          <w:bCs w:val="0"/>
          <w:color w:val="000000" w:themeColor="text1"/>
        </w:rPr>
        <w:t xml:space="preserve"> evidence-based practices, for a myriad of </w:t>
      </w:r>
      <w:r w:rsidR="00D86C49" w:rsidRPr="001F3D66">
        <w:rPr>
          <w:rFonts w:ascii="Times New Roman" w:eastAsia="Calibri" w:hAnsi="Times New Roman" w:cs="Times New Roman"/>
          <w:b w:val="0"/>
          <w:bCs w:val="0"/>
          <w:color w:val="000000" w:themeColor="text1"/>
        </w:rPr>
        <w:t xml:space="preserve">children with </w:t>
      </w:r>
      <w:r w:rsidR="007D4A91" w:rsidRPr="001F3D66">
        <w:rPr>
          <w:rFonts w:ascii="Times New Roman" w:eastAsia="Calibri" w:hAnsi="Times New Roman" w:cs="Times New Roman"/>
          <w:b w:val="0"/>
          <w:bCs w:val="0"/>
          <w:color w:val="000000" w:themeColor="text1"/>
        </w:rPr>
        <w:t>disabilities, can support an individual’s particular needs</w:t>
      </w:r>
      <w:r w:rsidR="00601FAA">
        <w:rPr>
          <w:rFonts w:ascii="Times New Roman" w:eastAsia="Calibri" w:hAnsi="Times New Roman" w:cs="Times New Roman"/>
          <w:b w:val="0"/>
          <w:bCs w:val="0"/>
          <w:color w:val="000000" w:themeColor="text1"/>
        </w:rPr>
        <w:t>.</w:t>
      </w:r>
      <w:r w:rsidR="00D86C49" w:rsidRPr="001F3D66">
        <w:rPr>
          <w:rFonts w:ascii="Times New Roman" w:eastAsia="Calibri" w:hAnsi="Times New Roman" w:cs="Times New Roman"/>
          <w:b w:val="0"/>
          <w:bCs w:val="0"/>
          <w:color w:val="000000" w:themeColor="text1"/>
        </w:rPr>
        <w:t xml:space="preserve"> </w:t>
      </w:r>
      <w:r w:rsidR="00D86C49" w:rsidRPr="001F3D66">
        <w:rPr>
          <w:rFonts w:ascii="Times New Roman" w:hAnsi="Times New Roman" w:cs="Times New Roman"/>
          <w:b w:val="0"/>
          <w:bCs w:val="0"/>
          <w:color w:val="000000"/>
        </w:rPr>
        <w:t>Dr. Zeng</w:t>
      </w:r>
      <w:r w:rsidR="006D7C57">
        <w:rPr>
          <w:rFonts w:ascii="Times New Roman" w:hAnsi="Times New Roman" w:cs="Times New Roman"/>
          <w:b w:val="0"/>
          <w:bCs w:val="0"/>
          <w:color w:val="000000"/>
        </w:rPr>
        <w:t xml:space="preserve"> </w:t>
      </w:r>
      <w:r w:rsidR="00CD40E2">
        <w:rPr>
          <w:rFonts w:ascii="Times New Roman" w:hAnsi="Times New Roman" w:cs="Times New Roman"/>
          <w:b w:val="0"/>
          <w:bCs w:val="0"/>
          <w:color w:val="000000"/>
        </w:rPr>
        <w:t>emphasized the need for</w:t>
      </w:r>
      <w:r w:rsidR="00D86C49" w:rsidRPr="001F3D66">
        <w:rPr>
          <w:rFonts w:ascii="Times New Roman" w:hAnsi="Times New Roman" w:cs="Times New Roman"/>
          <w:b w:val="0"/>
          <w:bCs w:val="0"/>
          <w:color w:val="000000"/>
        </w:rPr>
        <w:t xml:space="preserve"> pr</w:t>
      </w:r>
      <w:r w:rsidR="00E427AC">
        <w:rPr>
          <w:rFonts w:ascii="Times New Roman" w:hAnsi="Times New Roman" w:cs="Times New Roman"/>
          <w:b w:val="0"/>
          <w:bCs w:val="0"/>
          <w:color w:val="000000"/>
        </w:rPr>
        <w:t>o</w:t>
      </w:r>
      <w:r w:rsidR="00D86C49" w:rsidRPr="001F3D66">
        <w:rPr>
          <w:rFonts w:ascii="Times New Roman" w:hAnsi="Times New Roman" w:cs="Times New Roman"/>
          <w:b w:val="0"/>
          <w:bCs w:val="0"/>
          <w:color w:val="000000"/>
        </w:rPr>
        <w:t xml:space="preserve">curing </w:t>
      </w:r>
      <w:r w:rsidR="002E5A24" w:rsidRPr="001F3D66">
        <w:rPr>
          <w:rFonts w:ascii="Times New Roman" w:hAnsi="Times New Roman" w:cs="Times New Roman"/>
          <w:b w:val="0"/>
          <w:bCs w:val="0"/>
          <w:color w:val="000000"/>
        </w:rPr>
        <w:t xml:space="preserve">and providing </w:t>
      </w:r>
      <w:r w:rsidR="007D4A91" w:rsidRPr="001F3D66">
        <w:rPr>
          <w:rFonts w:ascii="Times New Roman" w:eastAsia="Calibri" w:hAnsi="Times New Roman" w:cs="Times New Roman"/>
          <w:b w:val="0"/>
          <w:bCs w:val="0"/>
          <w:color w:val="000000" w:themeColor="text1"/>
        </w:rPr>
        <w:t>resources</w:t>
      </w:r>
      <w:r w:rsidR="002E5A24" w:rsidRPr="001F3D66">
        <w:rPr>
          <w:rFonts w:ascii="Times New Roman" w:eastAsia="Calibri" w:hAnsi="Times New Roman" w:cs="Times New Roman"/>
          <w:b w:val="0"/>
          <w:bCs w:val="0"/>
          <w:color w:val="000000" w:themeColor="text1"/>
        </w:rPr>
        <w:t xml:space="preserve"> </w:t>
      </w:r>
      <w:r w:rsidR="00CD40E2">
        <w:rPr>
          <w:rFonts w:ascii="Times New Roman" w:eastAsia="Calibri" w:hAnsi="Times New Roman" w:cs="Times New Roman"/>
          <w:b w:val="0"/>
          <w:bCs w:val="0"/>
          <w:color w:val="000000" w:themeColor="text1"/>
        </w:rPr>
        <w:t xml:space="preserve">to </w:t>
      </w:r>
      <w:r w:rsidR="002E5A24" w:rsidRPr="001F3D66">
        <w:rPr>
          <w:rFonts w:ascii="Times New Roman" w:eastAsia="Calibri" w:hAnsi="Times New Roman" w:cs="Times New Roman"/>
          <w:b w:val="0"/>
          <w:bCs w:val="0"/>
          <w:color w:val="000000" w:themeColor="text1"/>
        </w:rPr>
        <w:t>families at each transition or developmental stage</w:t>
      </w:r>
      <w:r w:rsidR="00084931">
        <w:rPr>
          <w:rFonts w:ascii="Times New Roman" w:eastAsia="Calibri" w:hAnsi="Times New Roman" w:cs="Times New Roman"/>
          <w:b w:val="0"/>
          <w:bCs w:val="0"/>
          <w:color w:val="000000" w:themeColor="text1"/>
        </w:rPr>
        <w:t>, as well as</w:t>
      </w:r>
      <w:r w:rsidR="00AA0823">
        <w:rPr>
          <w:rFonts w:ascii="Times New Roman" w:eastAsia="Calibri" w:hAnsi="Times New Roman" w:cs="Times New Roman"/>
          <w:b w:val="0"/>
          <w:bCs w:val="0"/>
          <w:color w:val="000000" w:themeColor="text1"/>
        </w:rPr>
        <w:t xml:space="preserve"> family </w:t>
      </w:r>
      <w:r w:rsidR="007D4A91" w:rsidRPr="001F3D66">
        <w:rPr>
          <w:rFonts w:ascii="Times New Roman" w:eastAsia="Calibri" w:hAnsi="Times New Roman" w:cs="Times New Roman"/>
          <w:b w:val="0"/>
          <w:bCs w:val="0"/>
          <w:color w:val="000000" w:themeColor="text1"/>
        </w:rPr>
        <w:t>therapy</w:t>
      </w:r>
      <w:r w:rsidR="00D86C49" w:rsidRPr="001F3D66">
        <w:rPr>
          <w:rFonts w:ascii="Times New Roman" w:eastAsia="Calibri" w:hAnsi="Times New Roman" w:cs="Times New Roman"/>
          <w:b w:val="0"/>
          <w:bCs w:val="0"/>
          <w:color w:val="000000" w:themeColor="text1"/>
        </w:rPr>
        <w:t xml:space="preserve"> sessions </w:t>
      </w:r>
      <w:r w:rsidR="00084931">
        <w:rPr>
          <w:rFonts w:ascii="Times New Roman" w:eastAsia="Calibri" w:hAnsi="Times New Roman" w:cs="Times New Roman"/>
          <w:b w:val="0"/>
          <w:bCs w:val="0"/>
          <w:color w:val="000000" w:themeColor="text1"/>
        </w:rPr>
        <w:t>to assist</w:t>
      </w:r>
      <w:r w:rsidR="002E5A24" w:rsidRPr="001F3D66">
        <w:rPr>
          <w:rFonts w:ascii="Times New Roman" w:eastAsia="Calibri" w:hAnsi="Times New Roman" w:cs="Times New Roman"/>
          <w:b w:val="0"/>
          <w:bCs w:val="0"/>
          <w:color w:val="000000" w:themeColor="text1"/>
        </w:rPr>
        <w:t xml:space="preserve"> with </w:t>
      </w:r>
      <w:r w:rsidR="00084931">
        <w:rPr>
          <w:rFonts w:ascii="Times New Roman" w:eastAsia="Calibri" w:hAnsi="Times New Roman" w:cs="Times New Roman"/>
          <w:b w:val="0"/>
          <w:bCs w:val="0"/>
          <w:color w:val="000000" w:themeColor="text1"/>
        </w:rPr>
        <w:t>decision making</w:t>
      </w:r>
      <w:r w:rsidR="00AA0823">
        <w:rPr>
          <w:rFonts w:ascii="Times New Roman" w:eastAsia="Calibri" w:hAnsi="Times New Roman" w:cs="Times New Roman"/>
          <w:b w:val="0"/>
          <w:bCs w:val="0"/>
          <w:color w:val="000000" w:themeColor="text1"/>
        </w:rPr>
        <w:t xml:space="preserve"> and effectiv</w:t>
      </w:r>
      <w:r w:rsidR="00C05E60">
        <w:rPr>
          <w:rFonts w:ascii="Times New Roman" w:eastAsia="Calibri" w:hAnsi="Times New Roman" w:cs="Times New Roman"/>
          <w:b w:val="0"/>
          <w:bCs w:val="0"/>
          <w:color w:val="000000" w:themeColor="text1"/>
        </w:rPr>
        <w:t xml:space="preserve">e communication </w:t>
      </w:r>
      <w:r w:rsidR="00AA0823">
        <w:rPr>
          <w:rFonts w:ascii="Times New Roman" w:eastAsia="Calibri" w:hAnsi="Times New Roman" w:cs="Times New Roman"/>
          <w:b w:val="0"/>
          <w:bCs w:val="0"/>
          <w:color w:val="000000" w:themeColor="text1"/>
        </w:rPr>
        <w:t>with providers</w:t>
      </w:r>
      <w:r w:rsidR="00C05E60">
        <w:rPr>
          <w:rFonts w:ascii="Times New Roman" w:eastAsia="Calibri" w:hAnsi="Times New Roman" w:cs="Times New Roman"/>
          <w:b w:val="0"/>
          <w:bCs w:val="0"/>
          <w:color w:val="000000" w:themeColor="text1"/>
        </w:rPr>
        <w:t xml:space="preserve">. </w:t>
      </w:r>
      <w:r w:rsidR="006E5681" w:rsidRPr="001F3D66">
        <w:rPr>
          <w:rFonts w:ascii="Times New Roman" w:hAnsi="Times New Roman" w:cs="Times New Roman"/>
          <w:b w:val="0"/>
          <w:bCs w:val="0"/>
          <w:color w:val="000000"/>
        </w:rPr>
        <w:t xml:space="preserve">Dr. </w:t>
      </w:r>
      <w:r w:rsidR="00706545" w:rsidRPr="00706545">
        <w:rPr>
          <w:rFonts w:ascii="Times New Roman" w:hAnsi="Times New Roman" w:cs="Times New Roman"/>
          <w:b w:val="0"/>
          <w:bCs w:val="0"/>
          <w:color w:val="000000"/>
        </w:rPr>
        <w:t>Al Shabibi encouraged parents to seek support through shared experiences and connections with other families, emphasizing the value of building relationships with those who can relate to their journey, share helpful resources, and strengthen parenting partnerships (Sim et al., 2019).</w:t>
      </w:r>
      <w:r w:rsidR="00BB463D">
        <w:rPr>
          <w:rFonts w:ascii="Times New Roman" w:eastAsia="Times New Roman" w:hAnsi="Times New Roman" w:cs="Times New Roman"/>
          <w:b w:val="0"/>
          <w:bCs w:val="0"/>
          <w:color w:val="000000" w:themeColor="text1"/>
        </w:rPr>
        <w:t xml:space="preserve"> </w:t>
      </w:r>
      <w:r w:rsidR="00E27560" w:rsidRPr="00E27560">
        <w:rPr>
          <w:rFonts w:ascii="Times New Roman" w:eastAsia="Times New Roman" w:hAnsi="Times New Roman" w:cs="Times New Roman"/>
          <w:b w:val="0"/>
          <w:bCs w:val="0"/>
          <w:color w:val="000000" w:themeColor="text1"/>
        </w:rPr>
        <w:t xml:space="preserve">Lastly, Dr. </w:t>
      </w:r>
      <w:proofErr w:type="spellStart"/>
      <w:r w:rsidR="00E27560" w:rsidRPr="00E27560">
        <w:rPr>
          <w:rFonts w:ascii="Times New Roman" w:eastAsia="Times New Roman" w:hAnsi="Times New Roman" w:cs="Times New Roman"/>
          <w:b w:val="0"/>
          <w:bCs w:val="0"/>
          <w:color w:val="000000" w:themeColor="text1"/>
        </w:rPr>
        <w:t>Okutoyi</w:t>
      </w:r>
      <w:proofErr w:type="spellEnd"/>
      <w:r w:rsidR="00E27560" w:rsidRPr="00E27560">
        <w:rPr>
          <w:rFonts w:ascii="Times New Roman" w:eastAsia="Times New Roman" w:hAnsi="Times New Roman" w:cs="Times New Roman"/>
          <w:b w:val="0"/>
          <w:bCs w:val="0"/>
          <w:color w:val="000000" w:themeColor="text1"/>
        </w:rPr>
        <w:t xml:space="preserve"> described school-based initiatives he has developed to connect parents through </w:t>
      </w:r>
      <w:hyperlink r:id="rId9" w:history="1">
        <w:r w:rsidR="00E27560" w:rsidRPr="00464043">
          <w:rPr>
            <w:rStyle w:val="Hyperlink"/>
            <w:rFonts w:ascii="Times New Roman" w:eastAsia="Times New Roman" w:hAnsi="Times New Roman" w:cs="Times New Roman"/>
            <w:b w:val="0"/>
            <w:bCs w:val="0"/>
          </w:rPr>
          <w:t>WhatsApp</w:t>
        </w:r>
      </w:hyperlink>
      <w:r w:rsidR="00E27560" w:rsidRPr="00E27560">
        <w:rPr>
          <w:rFonts w:ascii="Times New Roman" w:eastAsia="Times New Roman" w:hAnsi="Times New Roman" w:cs="Times New Roman"/>
          <w:b w:val="0"/>
          <w:bCs w:val="0"/>
          <w:color w:val="000000" w:themeColor="text1"/>
        </w:rPr>
        <w:t xml:space="preserve"> groups, creating opportunities for parents to engage directly with practitioners and reciprocally share experiences and expertise</w:t>
      </w:r>
      <w:r w:rsidR="000111EB">
        <w:rPr>
          <w:rFonts w:ascii="Times New Roman" w:eastAsia="Times New Roman" w:hAnsi="Times New Roman" w:cs="Times New Roman"/>
          <w:b w:val="0"/>
          <w:bCs w:val="0"/>
          <w:color w:val="000000" w:themeColor="text1"/>
        </w:rPr>
        <w:t xml:space="preserve">. </w:t>
      </w:r>
      <w:r w:rsidR="00FC234C" w:rsidRPr="00FC234C">
        <w:rPr>
          <w:rFonts w:ascii="Times New Roman" w:eastAsia="Times New Roman" w:hAnsi="Times New Roman" w:cs="Times New Roman"/>
          <w:b w:val="0"/>
          <w:bCs w:val="0"/>
          <w:color w:val="000000" w:themeColor="text1"/>
        </w:rPr>
        <w:t>Together, these recommendations underscore the need for policies and practices that prioritize collaborative, family-centered supports that are responsive to the evolving needs of children with ASD and their families.</w:t>
      </w:r>
      <w:bookmarkStart w:id="1" w:name="_o4tnjn8b55yp" w:colFirst="0" w:colLast="0"/>
      <w:bookmarkEnd w:id="1"/>
    </w:p>
    <w:p w14:paraId="1D710039" w14:textId="77777777" w:rsidR="00E427AC" w:rsidRDefault="00E427AC">
      <w:pPr>
        <w:widowControl w:val="0"/>
        <w:ind w:right="22"/>
        <w:jc w:val="center"/>
        <w:rPr>
          <w:b/>
          <w:bCs/>
        </w:rPr>
      </w:pPr>
    </w:p>
    <w:p w14:paraId="52729BC6" w14:textId="5BDF37EA" w:rsidR="002A6FAC" w:rsidRDefault="00000000">
      <w:pPr>
        <w:widowControl w:val="0"/>
        <w:ind w:right="22"/>
        <w:jc w:val="center"/>
        <w:rPr>
          <w:b/>
          <w:bCs/>
        </w:rPr>
      </w:pPr>
      <w:r>
        <w:rPr>
          <w:b/>
          <w:bCs/>
        </w:rPr>
        <w:t xml:space="preserve">Recording </w:t>
      </w:r>
    </w:p>
    <w:p w14:paraId="487A4795" w14:textId="736A5F82" w:rsidR="002A6FAC" w:rsidRPr="007F6DAF" w:rsidRDefault="00000000">
      <w:pPr>
        <w:widowControl w:val="0"/>
        <w:ind w:left="10" w:right="636" w:firstLine="713"/>
      </w:pPr>
      <w:r>
        <w:t xml:space="preserve">A recording of </w:t>
      </w:r>
      <w:r w:rsidR="00F76547" w:rsidRPr="00F76547">
        <w:rPr>
          <w:i/>
          <w:iCs/>
        </w:rPr>
        <w:t>Special Education and Services for Children with Autism: A Global Perspective</w:t>
      </w:r>
      <w:r w:rsidR="00F76547">
        <w:rPr>
          <w:i/>
          <w:iCs/>
        </w:rPr>
        <w:t xml:space="preserve"> </w:t>
      </w:r>
      <w:r>
        <w:t xml:space="preserve">can be accessed on the </w:t>
      </w:r>
      <w:hyperlink r:id="rId10">
        <w:r w:rsidR="002A6FAC">
          <w:rPr>
            <w:color w:val="1155CC"/>
            <w:u w:val="single"/>
          </w:rPr>
          <w:t>DISES Youtube page</w:t>
        </w:r>
      </w:hyperlink>
      <w:r>
        <w:t xml:space="preserve"> or </w:t>
      </w:r>
      <w:r w:rsidR="00464043">
        <w:t>​​</w:t>
      </w:r>
      <w:r w:rsidR="00DA5056" w:rsidRPr="00DA5056">
        <w:rPr>
          <w:color w:val="EE0000"/>
        </w:rPr>
        <w:t xml:space="preserve"> </w:t>
      </w:r>
      <w:r w:rsidR="00DA5056" w:rsidRPr="007F6DAF">
        <w:t>https://drive.google.com/file/d/1gzGPKIxPY_Nl8J5dJ4FEdN9jaU1f1kLz/view?usp=drive_link</w:t>
      </w:r>
    </w:p>
    <w:p w14:paraId="23D204BC" w14:textId="77777777" w:rsidR="00464043" w:rsidRDefault="00464043">
      <w:pPr>
        <w:widowControl w:val="0"/>
        <w:ind w:left="10" w:right="636" w:firstLine="713"/>
      </w:pPr>
    </w:p>
    <w:p w14:paraId="67274650" w14:textId="75621789" w:rsidR="00E33FE5" w:rsidRPr="001839C7" w:rsidRDefault="00000000" w:rsidP="001839C7">
      <w:pPr>
        <w:widowControl w:val="0"/>
        <w:pBdr>
          <w:top w:val="nil"/>
          <w:left w:val="nil"/>
          <w:bottom w:val="nil"/>
          <w:right w:val="nil"/>
          <w:between w:val="nil"/>
        </w:pBdr>
        <w:jc w:val="center"/>
        <w:rPr>
          <w:b/>
          <w:bCs/>
        </w:rPr>
      </w:pPr>
      <w:r w:rsidRPr="001839C7">
        <w:rPr>
          <w:b/>
          <w:bCs/>
        </w:rPr>
        <w:t>Resources to Explore</w:t>
      </w:r>
      <w:r w:rsidRPr="00F76547">
        <w:rPr>
          <w:b/>
          <w:bCs/>
        </w:rPr>
        <w:t xml:space="preserve"> </w:t>
      </w:r>
    </w:p>
    <w:p w14:paraId="184F1FE2" w14:textId="155214AF" w:rsidR="00E427AC" w:rsidRPr="00E427AC" w:rsidRDefault="00E427AC" w:rsidP="00464043">
      <w:pPr>
        <w:widowControl w:val="0"/>
        <w:pBdr>
          <w:top w:val="nil"/>
          <w:left w:val="nil"/>
          <w:bottom w:val="nil"/>
          <w:right w:val="nil"/>
          <w:between w:val="nil"/>
        </w:pBdr>
        <w:ind w:left="720" w:hanging="720"/>
        <w:rPr>
          <w:color w:val="222222"/>
          <w:shd w:val="clear" w:color="auto" w:fill="FFFFFF"/>
        </w:rPr>
      </w:pPr>
      <w:r w:rsidRPr="00E427AC">
        <w:rPr>
          <w:color w:val="000000" w:themeColor="text1"/>
        </w:rPr>
        <w:t xml:space="preserve">Autism Speaks. (n.d.). </w:t>
      </w:r>
      <w:r w:rsidRPr="00E427AC">
        <w:rPr>
          <w:i/>
          <w:iCs/>
          <w:color w:val="000000" w:themeColor="text1"/>
        </w:rPr>
        <w:t>Finding your community: Autism support groups for the whole family</w:t>
      </w:r>
      <w:r w:rsidRPr="00E427AC">
        <w:rPr>
          <w:color w:val="000000" w:themeColor="text1"/>
        </w:rPr>
        <w:t xml:space="preserve">. </w:t>
      </w:r>
      <w:hyperlink r:id="rId11" w:tgtFrame="_new" w:history="1">
        <w:r w:rsidRPr="00E427AC">
          <w:rPr>
            <w:rStyle w:val="Hyperlink"/>
          </w:rPr>
          <w:t>https://www.autismspeaks.org/finding-your-community</w:t>
        </w:r>
      </w:hyperlink>
      <w:r w:rsidRPr="00E427AC">
        <w:rPr>
          <w:color w:val="222222"/>
          <w:shd w:val="clear" w:color="auto" w:fill="FFFFFF"/>
        </w:rPr>
        <w:t xml:space="preserve">Eisenmenger, A. (2019). </w:t>
      </w:r>
      <w:r w:rsidRPr="00E427AC">
        <w:rPr>
          <w:i/>
          <w:iCs/>
          <w:color w:val="222222"/>
          <w:shd w:val="clear" w:color="auto" w:fill="FFFFFF"/>
        </w:rPr>
        <w:t>Ableism 101: What it is, what it looks like, and what we can do to fix it</w:t>
      </w:r>
      <w:r w:rsidRPr="00E427AC">
        <w:rPr>
          <w:color w:val="222222"/>
          <w:shd w:val="clear" w:color="auto" w:fill="FFFFFF"/>
        </w:rPr>
        <w:t xml:space="preserve">. Access Living. </w:t>
      </w:r>
      <w:hyperlink r:id="rId12" w:tgtFrame="_new" w:history="1">
        <w:r w:rsidRPr="00E427AC">
          <w:rPr>
            <w:rStyle w:val="Hyperlink"/>
            <w:shd w:val="clear" w:color="auto" w:fill="FFFFFF"/>
          </w:rPr>
          <w:t>https://www.csus.edu/student-affairs/centers-programs/disability-access-center/_internal/_documents/ableism101.pdf</w:t>
        </w:r>
      </w:hyperlink>
    </w:p>
    <w:p w14:paraId="4A80D773" w14:textId="0403B545" w:rsidR="002A6FAC" w:rsidRDefault="00E427AC" w:rsidP="00E427AC">
      <w:pPr>
        <w:widowControl w:val="0"/>
        <w:pBdr>
          <w:top w:val="nil"/>
          <w:left w:val="nil"/>
          <w:bottom w:val="nil"/>
          <w:right w:val="nil"/>
          <w:between w:val="nil"/>
        </w:pBdr>
        <w:ind w:left="720" w:hanging="720"/>
        <w:rPr>
          <w:b/>
          <w:bCs/>
        </w:rPr>
      </w:pPr>
      <w:proofErr w:type="spellStart"/>
      <w:r w:rsidRPr="00E427AC">
        <w:rPr>
          <w:color w:val="000000" w:themeColor="text1"/>
        </w:rPr>
        <w:lastRenderedPageBreak/>
        <w:t>Tsisindu</w:t>
      </w:r>
      <w:proofErr w:type="spellEnd"/>
      <w:r w:rsidRPr="00E427AC">
        <w:rPr>
          <w:color w:val="000000" w:themeColor="text1"/>
        </w:rPr>
        <w:t xml:space="preserve">, O., Joel, O., &amp; Edward, K. (2016). Inclusive teaching and learning strategies to meet academic needs of learners with special needs in Kenya (A case of Kakamega East Sub-county). </w:t>
      </w:r>
      <w:r w:rsidRPr="00E427AC">
        <w:rPr>
          <w:i/>
          <w:iCs/>
          <w:color w:val="000000" w:themeColor="text1"/>
        </w:rPr>
        <w:t>IRA International Journal of Education and Multidisciplinary Studies, 5</w:t>
      </w:r>
      <w:r w:rsidRPr="00E427AC">
        <w:rPr>
          <w:color w:val="000000" w:themeColor="text1"/>
        </w:rPr>
        <w:t xml:space="preserve">(2), 119–128. </w:t>
      </w:r>
      <w:hyperlink r:id="rId13" w:tgtFrame="_new" w:history="1">
        <w:r w:rsidRPr="00E427AC">
          <w:rPr>
            <w:rStyle w:val="Hyperlink"/>
          </w:rPr>
          <w:t>http://dx.doi.org/10.21013/jems.v5.n2.p7</w:t>
        </w:r>
      </w:hyperlink>
    </w:p>
    <w:p w14:paraId="17F7A3B3" w14:textId="77777777" w:rsidR="00E427AC" w:rsidRDefault="00E427AC" w:rsidP="00381C37">
      <w:pPr>
        <w:widowControl w:val="0"/>
        <w:pBdr>
          <w:top w:val="nil"/>
          <w:left w:val="nil"/>
          <w:bottom w:val="nil"/>
          <w:right w:val="nil"/>
          <w:between w:val="nil"/>
        </w:pBdr>
        <w:jc w:val="center"/>
        <w:rPr>
          <w:b/>
          <w:bCs/>
        </w:rPr>
      </w:pPr>
    </w:p>
    <w:p w14:paraId="2C76FA7C" w14:textId="3C39FEFA" w:rsidR="00F76547" w:rsidRPr="00F76547" w:rsidRDefault="00000000" w:rsidP="00381C37">
      <w:pPr>
        <w:widowControl w:val="0"/>
        <w:pBdr>
          <w:top w:val="nil"/>
          <w:left w:val="nil"/>
          <w:bottom w:val="nil"/>
          <w:right w:val="nil"/>
          <w:between w:val="nil"/>
        </w:pBdr>
        <w:jc w:val="center"/>
        <w:rPr>
          <w:b/>
          <w:bCs/>
        </w:rPr>
      </w:pPr>
      <w:r w:rsidRPr="00F76547">
        <w:rPr>
          <w:b/>
          <w:bCs/>
        </w:rPr>
        <w:t>Reference</w:t>
      </w:r>
      <w:r w:rsidR="00F76547" w:rsidRPr="00F76547">
        <w:rPr>
          <w:b/>
          <w:bCs/>
        </w:rPr>
        <w:t>s</w:t>
      </w:r>
    </w:p>
    <w:p w14:paraId="4E4F75AA" w14:textId="77777777" w:rsidR="00E427AC" w:rsidRPr="00E427AC" w:rsidRDefault="00E427AC" w:rsidP="00464043">
      <w:pPr>
        <w:widowControl w:val="0"/>
        <w:ind w:left="720" w:hanging="720"/>
      </w:pPr>
      <w:r w:rsidRPr="00E427AC">
        <w:t xml:space="preserve">Albright, J., &amp; Williams, T. O. (2021). Examining national trends of teacher certification in autism: Implications for rural schools. </w:t>
      </w:r>
      <w:r w:rsidRPr="00E427AC">
        <w:rPr>
          <w:i/>
          <w:iCs/>
        </w:rPr>
        <w:t>Rural Special Education Quarterly, 40</w:t>
      </w:r>
      <w:r w:rsidRPr="00E427AC">
        <w:t xml:space="preserve">(4), 203–213. </w:t>
      </w:r>
      <w:hyperlink r:id="rId14" w:tgtFrame="_new" w:history="1">
        <w:r w:rsidRPr="00E427AC">
          <w:rPr>
            <w:rStyle w:val="Hyperlink"/>
          </w:rPr>
          <w:t>https://doi.org/10.1177/87568705211031548</w:t>
        </w:r>
      </w:hyperlink>
    </w:p>
    <w:p w14:paraId="5961E2AF" w14:textId="77777777" w:rsidR="00E427AC" w:rsidRPr="00464043" w:rsidRDefault="00E427AC" w:rsidP="00464043">
      <w:pPr>
        <w:widowControl w:val="0"/>
        <w:ind w:left="720" w:hanging="720"/>
        <w:rPr>
          <w:lang w:val="es-ES"/>
        </w:rPr>
      </w:pPr>
      <w:r w:rsidRPr="00E427AC">
        <w:t xml:space="preserve">American Association for Employment in Education (AAEE). (2020). </w:t>
      </w:r>
      <w:r w:rsidRPr="00E427AC">
        <w:rPr>
          <w:i/>
          <w:iCs/>
        </w:rPr>
        <w:t>Educator supply and demand report 2019–2020</w:t>
      </w:r>
      <w:r w:rsidRPr="00E427AC">
        <w:t xml:space="preserve">. </w:t>
      </w:r>
      <w:hyperlink r:id="rId15" w:tgtFrame="_new" w:history="1">
        <w:r w:rsidRPr="00464043">
          <w:rPr>
            <w:rStyle w:val="Hyperlink"/>
            <w:lang w:val="es-ES"/>
          </w:rPr>
          <w:t>https://bit.ly/3KjqEjV</w:t>
        </w:r>
      </w:hyperlink>
    </w:p>
    <w:p w14:paraId="1B422AF1" w14:textId="77777777" w:rsidR="00E427AC" w:rsidRPr="00E427AC" w:rsidRDefault="00E427AC" w:rsidP="00464043">
      <w:pPr>
        <w:widowControl w:val="0"/>
        <w:ind w:left="720" w:hanging="720"/>
      </w:pPr>
      <w:r w:rsidRPr="00464043">
        <w:rPr>
          <w:lang w:val="es-ES"/>
        </w:rPr>
        <w:t>Emam, M. M., &amp; Al-</w:t>
      </w:r>
      <w:proofErr w:type="spellStart"/>
      <w:r w:rsidRPr="00464043">
        <w:rPr>
          <w:lang w:val="es-ES"/>
        </w:rPr>
        <w:t>Bulushi</w:t>
      </w:r>
      <w:proofErr w:type="spellEnd"/>
      <w:r w:rsidRPr="00464043">
        <w:rPr>
          <w:lang w:val="es-ES"/>
        </w:rPr>
        <w:t xml:space="preserve">, A. H. (2021). </w:t>
      </w:r>
      <w:r w:rsidRPr="00E427AC">
        <w:t xml:space="preserve">Teachers’ preparedness for inclusive education in Oman. In </w:t>
      </w:r>
      <w:r w:rsidRPr="00E427AC">
        <w:rPr>
          <w:i/>
          <w:iCs/>
        </w:rPr>
        <w:t>Teacher training and education in the GCC: Unpacking the complexities and challenges of internationalizing educational contexts</w:t>
      </w:r>
      <w:r w:rsidRPr="00E427AC">
        <w:t xml:space="preserve"> (p. 57).</w:t>
      </w:r>
    </w:p>
    <w:p w14:paraId="54763172" w14:textId="77777777" w:rsidR="00E427AC" w:rsidRPr="00E427AC" w:rsidRDefault="00E427AC" w:rsidP="00464043">
      <w:pPr>
        <w:widowControl w:val="0"/>
        <w:ind w:left="720" w:hanging="720"/>
      </w:pPr>
      <w:r w:rsidRPr="00E427AC">
        <w:t xml:space="preserve">Individuals with Disabilities Education Act. (2019, November 7). Section 1436. </w:t>
      </w:r>
      <w:hyperlink r:id="rId16" w:tgtFrame="_new" w:history="1">
        <w:r w:rsidRPr="00E427AC">
          <w:rPr>
            <w:rStyle w:val="Hyperlink"/>
          </w:rPr>
          <w:t>https://sites.ed.gov/idea/statute-chapter-33/subchapter-iii/1436</w:t>
        </w:r>
      </w:hyperlink>
    </w:p>
    <w:p w14:paraId="5553D0B5" w14:textId="77777777" w:rsidR="00E427AC" w:rsidRPr="00E427AC" w:rsidRDefault="00E427AC" w:rsidP="00464043">
      <w:pPr>
        <w:widowControl w:val="0"/>
        <w:ind w:left="720" w:hanging="720"/>
      </w:pPr>
      <w:r w:rsidRPr="00E427AC">
        <w:t xml:space="preserve">Loiacono, V., &amp; Allen, B. (2008). Are special education teachers prepared to teach the increasing number of students diagnosed with autism? </w:t>
      </w:r>
      <w:r w:rsidRPr="00E427AC">
        <w:rPr>
          <w:i/>
          <w:iCs/>
        </w:rPr>
        <w:t>International Journal of Special Education, 23</w:t>
      </w:r>
      <w:r w:rsidRPr="00E427AC">
        <w:t xml:space="preserve">(2), 120–127. </w:t>
      </w:r>
      <w:hyperlink r:id="rId17" w:tgtFrame="_new" w:history="1">
        <w:r w:rsidRPr="00E427AC">
          <w:rPr>
            <w:rStyle w:val="Hyperlink"/>
          </w:rPr>
          <w:t>https://files.eric.ed.gov/fulltext/EJ814449.pdf</w:t>
        </w:r>
      </w:hyperlink>
    </w:p>
    <w:p w14:paraId="0B7A97FC" w14:textId="77777777" w:rsidR="00E427AC" w:rsidRPr="00E427AC" w:rsidRDefault="00E427AC" w:rsidP="00464043">
      <w:pPr>
        <w:widowControl w:val="0"/>
        <w:ind w:left="720" w:hanging="720"/>
      </w:pPr>
      <w:r w:rsidRPr="00E427AC">
        <w:t xml:space="preserve">Mohamed Emam, M. (2016). Management of inclusive education in Oman: A framework for action. </w:t>
      </w:r>
      <w:r w:rsidRPr="00E427AC">
        <w:rPr>
          <w:i/>
          <w:iCs/>
        </w:rPr>
        <w:t>Support for Learning, 31</w:t>
      </w:r>
      <w:r w:rsidRPr="00E427AC">
        <w:t xml:space="preserve">(4), 296–312. </w:t>
      </w:r>
      <w:hyperlink r:id="rId18" w:tgtFrame="_new" w:history="1">
        <w:r w:rsidRPr="00E427AC">
          <w:rPr>
            <w:rStyle w:val="Hyperlink"/>
          </w:rPr>
          <w:t>https://doi.org/10.1111/1467-9604.12139</w:t>
        </w:r>
      </w:hyperlink>
    </w:p>
    <w:p w14:paraId="7925450F" w14:textId="77777777" w:rsidR="00E427AC" w:rsidRPr="00E427AC" w:rsidRDefault="00E427AC" w:rsidP="00464043">
      <w:pPr>
        <w:widowControl w:val="0"/>
        <w:ind w:left="720" w:hanging="720"/>
      </w:pPr>
      <w:r w:rsidRPr="00E427AC">
        <w:t xml:space="preserve">Mule, D. (2025, May 9). Enactment of the Persons with Disabilities Act 2025: A landmark victory for human rights in Kenya. </w:t>
      </w:r>
      <w:hyperlink r:id="rId19" w:tgtFrame="_new" w:history="1">
        <w:r w:rsidRPr="00E427AC">
          <w:rPr>
            <w:rStyle w:val="Hyperlink"/>
          </w:rPr>
          <w:t>https://www.knchr.org/Articles/ArtMID/2432/ArticleID/1224/Enactment-of-the-Persons-with-Disabilities-Act-2025-A-Landmark-Victory-for-Human-Rights-in-Kenya</w:t>
        </w:r>
      </w:hyperlink>
    </w:p>
    <w:p w14:paraId="25D7383A" w14:textId="77777777" w:rsidR="00E427AC" w:rsidRPr="00E427AC" w:rsidRDefault="00E427AC" w:rsidP="00464043">
      <w:pPr>
        <w:widowControl w:val="0"/>
        <w:ind w:left="720" w:hanging="720"/>
      </w:pPr>
      <w:r w:rsidRPr="00E427AC">
        <w:t xml:space="preserve">Rude, H., &amp; Miller, K. J. (2018). Policy challenges and opportunities for rural special education. </w:t>
      </w:r>
      <w:r w:rsidRPr="00E427AC">
        <w:rPr>
          <w:i/>
          <w:iCs/>
        </w:rPr>
        <w:t>Rural Special Education Quarterly, 37</w:t>
      </w:r>
      <w:r w:rsidRPr="00E427AC">
        <w:t xml:space="preserve">(1), 21–29. </w:t>
      </w:r>
      <w:hyperlink r:id="rId20" w:tgtFrame="_new" w:history="1">
        <w:r w:rsidRPr="00E427AC">
          <w:rPr>
            <w:rStyle w:val="Hyperlink"/>
          </w:rPr>
          <w:t>https://doi.org/10.1177/8756870517748662</w:t>
        </w:r>
      </w:hyperlink>
    </w:p>
    <w:p w14:paraId="4C94D293" w14:textId="77777777" w:rsidR="00E427AC" w:rsidRPr="00E427AC" w:rsidRDefault="00E427AC" w:rsidP="00464043">
      <w:pPr>
        <w:widowControl w:val="0"/>
        <w:ind w:left="720" w:hanging="720"/>
      </w:pPr>
      <w:r w:rsidRPr="00E427AC">
        <w:t xml:space="preserve">Sim, A., Cordier, R., Vaz, S., &amp; </w:t>
      </w:r>
      <w:proofErr w:type="spellStart"/>
      <w:r w:rsidRPr="00E427AC">
        <w:t>Falkmer</w:t>
      </w:r>
      <w:proofErr w:type="spellEnd"/>
      <w:r w:rsidRPr="00E427AC">
        <w:t xml:space="preserve">, T. (2019). “We are in this together”: Experiences of relationship satisfaction in couples raising a child with autism spectrum disorder. </w:t>
      </w:r>
      <w:r w:rsidRPr="00E427AC">
        <w:rPr>
          <w:i/>
          <w:iCs/>
        </w:rPr>
        <w:t>Research in Autism Spectrum Disorders, 58</w:t>
      </w:r>
      <w:r w:rsidRPr="00E427AC">
        <w:t xml:space="preserve">, 39–51. </w:t>
      </w:r>
      <w:hyperlink r:id="rId21" w:tgtFrame="_new" w:history="1">
        <w:r w:rsidRPr="00E427AC">
          <w:rPr>
            <w:rStyle w:val="Hyperlink"/>
          </w:rPr>
          <w:t>https://doi.org/10.1016/j.rasd.2018.11.011</w:t>
        </w:r>
      </w:hyperlink>
    </w:p>
    <w:p w14:paraId="045F3283" w14:textId="77777777" w:rsidR="00E427AC" w:rsidRPr="00E427AC" w:rsidRDefault="00E427AC" w:rsidP="00464043">
      <w:pPr>
        <w:widowControl w:val="0"/>
        <w:ind w:left="720" w:hanging="720"/>
      </w:pPr>
      <w:r w:rsidRPr="00E427AC">
        <w:t xml:space="preserve">The Basic Education Act (Kenya). (2013). </w:t>
      </w:r>
      <w:r w:rsidRPr="00E427AC">
        <w:rPr>
          <w:i/>
          <w:iCs/>
        </w:rPr>
        <w:t>The Basic Education Act, 2013 (No. 14 of 2013)</w:t>
      </w:r>
      <w:r w:rsidRPr="00E427AC">
        <w:t xml:space="preserve">. </w:t>
      </w:r>
      <w:hyperlink r:id="rId22" w:tgtFrame="_new" w:history="1">
        <w:r w:rsidRPr="00E427AC">
          <w:rPr>
            <w:rStyle w:val="Hyperlink"/>
          </w:rPr>
          <w:t>https://www.parliament.go.ke/sites/default/files/2017-05/BasicEducationActNo_14of2013.pdf</w:t>
        </w:r>
      </w:hyperlink>
    </w:p>
    <w:p w14:paraId="53218EA6" w14:textId="77777777" w:rsidR="00E427AC" w:rsidRPr="00E427AC" w:rsidRDefault="00E427AC" w:rsidP="00464043">
      <w:pPr>
        <w:widowControl w:val="0"/>
        <w:ind w:left="720" w:hanging="720"/>
      </w:pPr>
      <w:r w:rsidRPr="00E427AC">
        <w:t xml:space="preserve">Winzer, M. A. (2000). </w:t>
      </w:r>
      <w:r w:rsidRPr="00E427AC">
        <w:rPr>
          <w:i/>
          <w:iCs/>
        </w:rPr>
        <w:t>Special education in the 21st century: Issues of inclusion and reform</w:t>
      </w:r>
      <w:r w:rsidRPr="00E427AC">
        <w:t>. Gallaudet University Press.</w:t>
      </w:r>
    </w:p>
    <w:p w14:paraId="496A65F3" w14:textId="77777777" w:rsidR="00E427AC" w:rsidRPr="00E427AC" w:rsidRDefault="00E427AC" w:rsidP="00464043">
      <w:pPr>
        <w:widowControl w:val="0"/>
        <w:ind w:left="720" w:hanging="720"/>
      </w:pPr>
      <w:r w:rsidRPr="00E427AC">
        <w:t xml:space="preserve">Xin, W., Liu, C., Ruppar, A. L., Yao, X., &amp; He, C. (2024). “Does the loss outweigh the gain?”: Inclusive teachers’ belief systems about teaching students with intellectual disabilities in Chinese elementary classrooms. </w:t>
      </w:r>
      <w:r w:rsidRPr="00E427AC">
        <w:rPr>
          <w:i/>
          <w:iCs/>
        </w:rPr>
        <w:t>International Journal of Inclusive Education, 28</w:t>
      </w:r>
      <w:r w:rsidRPr="00E427AC">
        <w:t xml:space="preserve">(8), 1569–1590. </w:t>
      </w:r>
      <w:hyperlink r:id="rId23" w:tgtFrame="_new" w:history="1">
        <w:r w:rsidRPr="00E427AC">
          <w:rPr>
            <w:rStyle w:val="Hyperlink"/>
          </w:rPr>
          <w:t>https://doi.org/10.1080/13603116.2021.2008533</w:t>
        </w:r>
      </w:hyperlink>
    </w:p>
    <w:p w14:paraId="11D5E77C" w14:textId="77777777" w:rsidR="00E427AC" w:rsidRPr="00E427AC" w:rsidRDefault="00E427AC" w:rsidP="00464043">
      <w:pPr>
        <w:widowControl w:val="0"/>
        <w:ind w:left="720" w:hanging="720"/>
      </w:pPr>
      <w:r w:rsidRPr="00E427AC">
        <w:t xml:space="preserve">Zhou, R. Y., Ma, B. X., &amp; Wang, J. J. (2022). Difficulties in the diagnosis and treatment of children with autism spectrum disorder in China. </w:t>
      </w:r>
      <w:r w:rsidRPr="00E427AC">
        <w:rPr>
          <w:i/>
          <w:iCs/>
        </w:rPr>
        <w:t>Journal of Autism and Developmental Disorders, 52</w:t>
      </w:r>
      <w:r w:rsidRPr="00E427AC">
        <w:t>(2), 959–961.</w:t>
      </w:r>
    </w:p>
    <w:p w14:paraId="561E291B" w14:textId="77777777" w:rsidR="00E427AC" w:rsidRPr="00E427AC" w:rsidRDefault="00E427AC" w:rsidP="00464043">
      <w:pPr>
        <w:widowControl w:val="0"/>
        <w:ind w:left="720" w:hanging="720"/>
      </w:pPr>
      <w:r w:rsidRPr="00E427AC">
        <w:t xml:space="preserve">Zhu, N., Wang, J., Shi, L., &amp; Li, Z. (2022). Special teacher education in China: Based on teacher roles reorientation and professional development in China. In </w:t>
      </w:r>
      <w:r w:rsidRPr="00E427AC">
        <w:rPr>
          <w:i/>
          <w:iCs/>
        </w:rPr>
        <w:t>Handbook of research on teacher education: Innovations and practices in Asia</w:t>
      </w:r>
      <w:r w:rsidRPr="00E427AC">
        <w:t xml:space="preserve"> (pp. 827–846). Springer Nature Singapore.</w:t>
      </w:r>
    </w:p>
    <w:sectPr w:rsidR="00E427AC" w:rsidRPr="00E427AC">
      <w:headerReference w:type="default" r:id="rId24"/>
      <w:footerReference w:type="default" r:id="rId25"/>
      <w:pgSz w:w="12240" w:h="15840"/>
      <w:pgMar w:top="750" w:right="1407" w:bottom="1685" w:left="143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DAA1C" w14:textId="77777777" w:rsidR="00D00092" w:rsidRDefault="00D00092">
      <w:r>
        <w:separator/>
      </w:r>
    </w:p>
  </w:endnote>
  <w:endnote w:type="continuationSeparator" w:id="0">
    <w:p w14:paraId="730B3DFE" w14:textId="77777777" w:rsidR="00D00092" w:rsidRDefault="00D0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embedRegular r:id="rId1" w:fontKey="{6B5DC011-F4B2-714D-9407-07A8C29D81E0}"/>
    <w:embedBold r:id="rId2" w:fontKey="{CF6BB79B-4E64-9A4C-A4DA-6C7123186A81}"/>
    <w:embedItalic r:id="rId3" w:fontKey="{112C40B4-05E6-194D-96E5-B4AA55478A73}"/>
    <w:embedBoldItalic r:id="rId4" w:fontKey="{F0B64FBE-92FA-1A4D-B1A3-FE236273D7DC}"/>
  </w:font>
  <w:font w:name="Symbol">
    <w:panose1 w:val="05050102010706020507"/>
    <w:charset w:val="02"/>
    <w:family w:val="decorative"/>
    <w:pitch w:val="variable"/>
    <w:sig w:usb0="00000000" w:usb1="10000000" w:usb2="00000000" w:usb3="00000000" w:csb0="80000000" w:csb1="00000000"/>
    <w:embedRegular r:id="rId5" w:fontKey="{838A0A45-9A3B-604E-BBF2-9E5886879D17}"/>
  </w:font>
  <w:font w:name="Courier New">
    <w:panose1 w:val="02070309020205020404"/>
    <w:charset w:val="00"/>
    <w:family w:val="modern"/>
    <w:pitch w:val="fixed"/>
    <w:sig w:usb0="E0002AFF" w:usb1="C0007843" w:usb2="00000009" w:usb3="00000000" w:csb0="000001FF" w:csb1="00000000"/>
    <w:embedRegular r:id="rId6" w:fontKey="{6ADACA92-B2FC-CF49-AB9E-EFA2117F25A1}"/>
  </w:font>
  <w:font w:name="Wingdings">
    <w:panose1 w:val="05000000000000000000"/>
    <w:charset w:val="02"/>
    <w:family w:val="auto"/>
    <w:pitch w:val="variable"/>
    <w:sig w:usb0="00000000" w:usb1="10000000" w:usb2="00000000" w:usb3="00000000" w:csb0="80000000" w:csb1="00000000"/>
    <w:embedRegular r:id="rId7" w:fontKey="{DDA4BA7F-49FB-D346-AECD-C90CE89AD5F2}"/>
  </w:font>
  <w:font w:name="Arial">
    <w:panose1 w:val="020B0604020202020204"/>
    <w:charset w:val="00"/>
    <w:family w:val="swiss"/>
    <w:pitch w:val="variable"/>
    <w:sig w:usb0="E0002AFF" w:usb1="C0007843" w:usb2="00000009" w:usb3="00000000" w:csb0="000001FF" w:csb1="00000000"/>
    <w:embedRegular r:id="rId8" w:fontKey="{EE9F3578-DD0C-1147-B080-5999D2A24468}"/>
    <w:embedBold r:id="rId9" w:fontKey="{7A2F2927-3BB3-064B-8D88-40C19591D4EB}"/>
  </w:font>
  <w:font w:name="Georgia">
    <w:panose1 w:val="02040502050405020303"/>
    <w:charset w:val="00"/>
    <w:family w:val="roman"/>
    <w:pitch w:val="variable"/>
    <w:sig w:usb0="00000287" w:usb1="00000000" w:usb2="00000000" w:usb3="00000000" w:csb0="0000009F" w:csb1="00000000"/>
    <w:embedItalic r:id="rId10" w:fontKey="{3EE5FFFE-46EB-4940-A062-1F685F3C229E}"/>
  </w:font>
  <w:font w:name="Calibri">
    <w:panose1 w:val="020F0502020204030204"/>
    <w:charset w:val="00"/>
    <w:family w:val="swiss"/>
    <w:pitch w:val="variable"/>
    <w:sig w:usb0="E0002AFF" w:usb1="C000247B" w:usb2="00000009" w:usb3="00000000" w:csb0="000001FF" w:csb1="00000000"/>
    <w:embedRegular r:id="rId11" w:fontKey="{14CA03C1-4A97-8544-8EA6-40C7278F92E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2" w:fontKey="{2C1B4D98-FDA7-0248-B436-182BB55866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0068B" w14:textId="77777777" w:rsidR="002A6FAC" w:rsidRDefault="002A6FAC">
    <w:pPr>
      <w:widowControl w:val="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5B9BC" w14:textId="77777777" w:rsidR="00D00092" w:rsidRDefault="00D00092">
      <w:r>
        <w:separator/>
      </w:r>
    </w:p>
  </w:footnote>
  <w:footnote w:type="continuationSeparator" w:id="0">
    <w:p w14:paraId="6012FEEF" w14:textId="77777777" w:rsidR="00D00092" w:rsidRDefault="00D00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F8C0" w14:textId="77777777" w:rsidR="002A6FAC" w:rsidRDefault="002A6F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26A9C"/>
    <w:multiLevelType w:val="hybridMultilevel"/>
    <w:tmpl w:val="D96A40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848FD"/>
    <w:multiLevelType w:val="multilevel"/>
    <w:tmpl w:val="B11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775A77"/>
    <w:multiLevelType w:val="multilevel"/>
    <w:tmpl w:val="B48AB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8012261">
    <w:abstractNumId w:val="0"/>
  </w:num>
  <w:num w:numId="2" w16cid:durableId="373240945">
    <w:abstractNumId w:val="2"/>
  </w:num>
  <w:num w:numId="3" w16cid:durableId="1482118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FAC"/>
    <w:rsid w:val="00000851"/>
    <w:rsid w:val="000111EB"/>
    <w:rsid w:val="0001432A"/>
    <w:rsid w:val="00026AA1"/>
    <w:rsid w:val="00033B85"/>
    <w:rsid w:val="00071B2C"/>
    <w:rsid w:val="00084931"/>
    <w:rsid w:val="00094CC7"/>
    <w:rsid w:val="000A1CA7"/>
    <w:rsid w:val="000D331D"/>
    <w:rsid w:val="000D4D90"/>
    <w:rsid w:val="000E7F64"/>
    <w:rsid w:val="000F4548"/>
    <w:rsid w:val="001026FC"/>
    <w:rsid w:val="00107771"/>
    <w:rsid w:val="001157E7"/>
    <w:rsid w:val="00140885"/>
    <w:rsid w:val="00155F5B"/>
    <w:rsid w:val="001839C7"/>
    <w:rsid w:val="001A508E"/>
    <w:rsid w:val="001B39BC"/>
    <w:rsid w:val="001C3B81"/>
    <w:rsid w:val="001C744C"/>
    <w:rsid w:val="001E0A00"/>
    <w:rsid w:val="001F3D66"/>
    <w:rsid w:val="00200055"/>
    <w:rsid w:val="00201259"/>
    <w:rsid w:val="002173E7"/>
    <w:rsid w:val="00231769"/>
    <w:rsid w:val="002424AD"/>
    <w:rsid w:val="002900E4"/>
    <w:rsid w:val="00296BBF"/>
    <w:rsid w:val="002A25BD"/>
    <w:rsid w:val="002A6FAC"/>
    <w:rsid w:val="002A725E"/>
    <w:rsid w:val="002C7503"/>
    <w:rsid w:val="002E366F"/>
    <w:rsid w:val="002E448B"/>
    <w:rsid w:val="002E5A24"/>
    <w:rsid w:val="002F75BC"/>
    <w:rsid w:val="003347C3"/>
    <w:rsid w:val="00356B63"/>
    <w:rsid w:val="0037313B"/>
    <w:rsid w:val="00381C37"/>
    <w:rsid w:val="003876D5"/>
    <w:rsid w:val="003A3E99"/>
    <w:rsid w:val="003D17B1"/>
    <w:rsid w:val="00424CCB"/>
    <w:rsid w:val="00430241"/>
    <w:rsid w:val="00434938"/>
    <w:rsid w:val="00456B2B"/>
    <w:rsid w:val="00464043"/>
    <w:rsid w:val="0049421E"/>
    <w:rsid w:val="004A6264"/>
    <w:rsid w:val="004B6CC7"/>
    <w:rsid w:val="004D59A6"/>
    <w:rsid w:val="004D606F"/>
    <w:rsid w:val="004E2399"/>
    <w:rsid w:val="004E6317"/>
    <w:rsid w:val="00526D81"/>
    <w:rsid w:val="00542A21"/>
    <w:rsid w:val="00543EAA"/>
    <w:rsid w:val="00560A60"/>
    <w:rsid w:val="00562955"/>
    <w:rsid w:val="00585C75"/>
    <w:rsid w:val="00597F6E"/>
    <w:rsid w:val="005D17F8"/>
    <w:rsid w:val="005D1A15"/>
    <w:rsid w:val="005D631D"/>
    <w:rsid w:val="005F66CC"/>
    <w:rsid w:val="00601FAA"/>
    <w:rsid w:val="006211CA"/>
    <w:rsid w:val="006563E6"/>
    <w:rsid w:val="00656720"/>
    <w:rsid w:val="00667CAE"/>
    <w:rsid w:val="006903D6"/>
    <w:rsid w:val="00693396"/>
    <w:rsid w:val="006A5C05"/>
    <w:rsid w:val="006A6DDD"/>
    <w:rsid w:val="006B5D68"/>
    <w:rsid w:val="006D7C57"/>
    <w:rsid w:val="006E5681"/>
    <w:rsid w:val="006F2624"/>
    <w:rsid w:val="00706545"/>
    <w:rsid w:val="00710AA3"/>
    <w:rsid w:val="007332D7"/>
    <w:rsid w:val="00741E75"/>
    <w:rsid w:val="007524B6"/>
    <w:rsid w:val="007763C3"/>
    <w:rsid w:val="007934CE"/>
    <w:rsid w:val="007A6F03"/>
    <w:rsid w:val="007B07E6"/>
    <w:rsid w:val="007D4A91"/>
    <w:rsid w:val="007F2F76"/>
    <w:rsid w:val="007F6DAF"/>
    <w:rsid w:val="00830B6E"/>
    <w:rsid w:val="00862117"/>
    <w:rsid w:val="00872618"/>
    <w:rsid w:val="00885810"/>
    <w:rsid w:val="008B5F02"/>
    <w:rsid w:val="008B7075"/>
    <w:rsid w:val="008C58B1"/>
    <w:rsid w:val="008D6CF4"/>
    <w:rsid w:val="008F1125"/>
    <w:rsid w:val="0092508B"/>
    <w:rsid w:val="00925FF3"/>
    <w:rsid w:val="00927174"/>
    <w:rsid w:val="00987A5F"/>
    <w:rsid w:val="009A5013"/>
    <w:rsid w:val="009E6D07"/>
    <w:rsid w:val="009F4FE3"/>
    <w:rsid w:val="00A077BC"/>
    <w:rsid w:val="00A13588"/>
    <w:rsid w:val="00A40CD3"/>
    <w:rsid w:val="00A67CB1"/>
    <w:rsid w:val="00A81033"/>
    <w:rsid w:val="00AA0823"/>
    <w:rsid w:val="00AA279B"/>
    <w:rsid w:val="00AB0E03"/>
    <w:rsid w:val="00AC1FD3"/>
    <w:rsid w:val="00AC25C1"/>
    <w:rsid w:val="00B2227D"/>
    <w:rsid w:val="00B23CE8"/>
    <w:rsid w:val="00B33CE4"/>
    <w:rsid w:val="00B846CF"/>
    <w:rsid w:val="00B91F47"/>
    <w:rsid w:val="00B94361"/>
    <w:rsid w:val="00B94D8D"/>
    <w:rsid w:val="00BB463D"/>
    <w:rsid w:val="00BC1495"/>
    <w:rsid w:val="00C05E60"/>
    <w:rsid w:val="00C258B4"/>
    <w:rsid w:val="00C65349"/>
    <w:rsid w:val="00C6651A"/>
    <w:rsid w:val="00CA2C0F"/>
    <w:rsid w:val="00CC37BF"/>
    <w:rsid w:val="00CD3E89"/>
    <w:rsid w:val="00CD40E2"/>
    <w:rsid w:val="00CD5617"/>
    <w:rsid w:val="00D00092"/>
    <w:rsid w:val="00D03CBD"/>
    <w:rsid w:val="00D134E0"/>
    <w:rsid w:val="00D66E30"/>
    <w:rsid w:val="00D86C49"/>
    <w:rsid w:val="00D90480"/>
    <w:rsid w:val="00D912CC"/>
    <w:rsid w:val="00DA0A6E"/>
    <w:rsid w:val="00DA5056"/>
    <w:rsid w:val="00DB33FC"/>
    <w:rsid w:val="00DC34FB"/>
    <w:rsid w:val="00DC3F10"/>
    <w:rsid w:val="00DE67BD"/>
    <w:rsid w:val="00DF07A7"/>
    <w:rsid w:val="00E07AB6"/>
    <w:rsid w:val="00E27560"/>
    <w:rsid w:val="00E33FE5"/>
    <w:rsid w:val="00E427AC"/>
    <w:rsid w:val="00EA4C9D"/>
    <w:rsid w:val="00F3594D"/>
    <w:rsid w:val="00F4002F"/>
    <w:rsid w:val="00F76547"/>
    <w:rsid w:val="00F9135F"/>
    <w:rsid w:val="00FC234C"/>
    <w:rsid w:val="00FD26AE"/>
    <w:rsid w:val="00FD39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E51D"/>
  <w15:docId w15:val="{9A85F883-555C-AE40-BDDB-8C4C987C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13B"/>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bCs/>
      <w:sz w:val="48"/>
      <w:szCs w:val="48"/>
    </w:rPr>
  </w:style>
  <w:style w:type="paragraph" w:styleId="Heading2">
    <w:name w:val="heading 2"/>
    <w:basedOn w:val="Normal"/>
    <w:next w:val="Normal"/>
    <w:uiPriority w:val="9"/>
    <w:unhideWhenUsed/>
    <w:qFormat/>
    <w:pPr>
      <w:keepNext/>
      <w:keepLines/>
      <w:spacing w:before="360" w:after="80" w:line="276" w:lineRule="auto"/>
      <w:outlineLvl w:val="1"/>
    </w:pPr>
    <w:rPr>
      <w:rFonts w:ascii="Arial" w:eastAsia="Arial" w:hAnsi="Arial" w:cs="Arial"/>
      <w:b/>
      <w:bCs/>
      <w:sz w:val="36"/>
      <w:szCs w:val="36"/>
    </w:rPr>
  </w:style>
  <w:style w:type="paragraph" w:styleId="Heading3">
    <w:name w:val="heading 3"/>
    <w:basedOn w:val="Normal"/>
    <w:next w:val="Normal"/>
    <w:uiPriority w:val="9"/>
    <w:unhideWhenUsed/>
    <w:qFormat/>
    <w:pPr>
      <w:keepNext/>
      <w:keepLines/>
      <w:spacing w:before="280" w:after="80" w:line="276" w:lineRule="auto"/>
      <w:outlineLvl w:val="2"/>
    </w:pPr>
    <w:rPr>
      <w:rFonts w:ascii="Arial" w:eastAsia="Arial" w:hAnsi="Arial" w:cs="Arial"/>
      <w:b/>
      <w:bCs/>
      <w:sz w:val="28"/>
      <w:szCs w:val="28"/>
    </w:rPr>
  </w:style>
  <w:style w:type="paragraph" w:styleId="Heading4">
    <w:name w:val="heading 4"/>
    <w:basedOn w:val="Normal"/>
    <w:next w:val="Normal"/>
    <w:uiPriority w:val="9"/>
    <w:unhideWhenUsed/>
    <w:qFormat/>
    <w:pPr>
      <w:keepNext/>
      <w:keepLines/>
      <w:spacing w:before="240" w:after="40" w:line="276" w:lineRule="auto"/>
      <w:outlineLvl w:val="3"/>
    </w:pPr>
    <w:rPr>
      <w:rFonts w:ascii="Arial" w:eastAsia="Arial" w:hAnsi="Arial" w:cs="Arial"/>
      <w:b/>
      <w:bCs/>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bCs/>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76" w:lineRule="auto"/>
    </w:pPr>
    <w:rPr>
      <w:rFonts w:ascii="Arial" w:eastAsia="Arial" w:hAnsi="Arial" w:cs="Arial"/>
      <w:b/>
      <w:bCs/>
      <w:sz w:val="72"/>
      <w:szCs w:val="72"/>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D912CC"/>
    <w:rPr>
      <w:sz w:val="16"/>
      <w:szCs w:val="16"/>
    </w:rPr>
  </w:style>
  <w:style w:type="paragraph" w:styleId="CommentText">
    <w:name w:val="annotation text"/>
    <w:basedOn w:val="Normal"/>
    <w:link w:val="CommentTextChar"/>
    <w:uiPriority w:val="99"/>
    <w:semiHidden/>
    <w:unhideWhenUsed/>
    <w:rsid w:val="00D912CC"/>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D912CC"/>
    <w:rPr>
      <w:sz w:val="20"/>
      <w:szCs w:val="20"/>
    </w:rPr>
  </w:style>
  <w:style w:type="paragraph" w:styleId="CommentSubject">
    <w:name w:val="annotation subject"/>
    <w:basedOn w:val="CommentText"/>
    <w:next w:val="CommentText"/>
    <w:link w:val="CommentSubjectChar"/>
    <w:uiPriority w:val="99"/>
    <w:semiHidden/>
    <w:unhideWhenUsed/>
    <w:rsid w:val="00D912CC"/>
    <w:rPr>
      <w:b/>
      <w:bCs/>
    </w:rPr>
  </w:style>
  <w:style w:type="character" w:customStyle="1" w:styleId="CommentSubjectChar">
    <w:name w:val="Comment Subject Char"/>
    <w:basedOn w:val="CommentTextChar"/>
    <w:link w:val="CommentSubject"/>
    <w:uiPriority w:val="99"/>
    <w:semiHidden/>
    <w:rsid w:val="00D912CC"/>
    <w:rPr>
      <w:b/>
      <w:bCs/>
      <w:sz w:val="20"/>
      <w:szCs w:val="20"/>
    </w:rPr>
  </w:style>
  <w:style w:type="paragraph" w:styleId="ListParagraph">
    <w:name w:val="List Paragraph"/>
    <w:basedOn w:val="Normal"/>
    <w:uiPriority w:val="34"/>
    <w:qFormat/>
    <w:rsid w:val="00D912CC"/>
    <w:pPr>
      <w:spacing w:line="276" w:lineRule="auto"/>
      <w:ind w:left="720"/>
      <w:contextualSpacing/>
    </w:pPr>
    <w:rPr>
      <w:rFonts w:ascii="Arial" w:eastAsia="Arial" w:hAnsi="Arial" w:cs="Arial"/>
      <w:sz w:val="22"/>
      <w:szCs w:val="22"/>
    </w:rPr>
  </w:style>
  <w:style w:type="character" w:styleId="Hyperlink">
    <w:name w:val="Hyperlink"/>
    <w:basedOn w:val="DefaultParagraphFont"/>
    <w:uiPriority w:val="99"/>
    <w:unhideWhenUsed/>
    <w:rsid w:val="00DE67BD"/>
    <w:rPr>
      <w:color w:val="0000FF" w:themeColor="hyperlink"/>
      <w:u w:val="single"/>
    </w:rPr>
  </w:style>
  <w:style w:type="character" w:styleId="UnresolvedMention">
    <w:name w:val="Unresolved Mention"/>
    <w:basedOn w:val="DefaultParagraphFont"/>
    <w:uiPriority w:val="99"/>
    <w:semiHidden/>
    <w:unhideWhenUsed/>
    <w:rsid w:val="00DE67BD"/>
    <w:rPr>
      <w:color w:val="605E5C"/>
      <w:shd w:val="clear" w:color="auto" w:fill="E1DFDD"/>
    </w:rPr>
  </w:style>
  <w:style w:type="paragraph" w:customStyle="1" w:styleId="df3vjf">
    <w:name w:val="df3vjf"/>
    <w:basedOn w:val="Normal"/>
    <w:rsid w:val="00A077BC"/>
    <w:pPr>
      <w:spacing w:before="100" w:beforeAutospacing="1" w:after="100" w:afterAutospacing="1"/>
    </w:pPr>
  </w:style>
  <w:style w:type="character" w:customStyle="1" w:styleId="t286pc">
    <w:name w:val="t286pc"/>
    <w:basedOn w:val="DefaultParagraphFont"/>
    <w:rsid w:val="00A077BC"/>
  </w:style>
  <w:style w:type="character" w:styleId="Strong">
    <w:name w:val="Strong"/>
    <w:basedOn w:val="DefaultParagraphFont"/>
    <w:uiPriority w:val="22"/>
    <w:qFormat/>
    <w:rsid w:val="00A077BC"/>
    <w:rPr>
      <w:b/>
      <w:bCs/>
    </w:rPr>
  </w:style>
  <w:style w:type="character" w:customStyle="1" w:styleId="apple-converted-space">
    <w:name w:val="apple-converted-space"/>
    <w:basedOn w:val="DefaultParagraphFont"/>
    <w:rsid w:val="00A077BC"/>
  </w:style>
  <w:style w:type="paragraph" w:styleId="NormalWeb">
    <w:name w:val="Normal (Web)"/>
    <w:basedOn w:val="Normal"/>
    <w:uiPriority w:val="99"/>
    <w:semiHidden/>
    <w:unhideWhenUsed/>
    <w:rsid w:val="007A6F03"/>
    <w:pPr>
      <w:spacing w:before="100" w:beforeAutospacing="1" w:after="100" w:afterAutospacing="1"/>
    </w:pPr>
  </w:style>
  <w:style w:type="character" w:styleId="FollowedHyperlink">
    <w:name w:val="FollowedHyperlink"/>
    <w:basedOn w:val="DefaultParagraphFont"/>
    <w:uiPriority w:val="99"/>
    <w:semiHidden/>
    <w:unhideWhenUsed/>
    <w:rsid w:val="001839C7"/>
    <w:rPr>
      <w:color w:val="800080" w:themeColor="followedHyperlink"/>
      <w:u w:val="single"/>
    </w:rPr>
  </w:style>
  <w:style w:type="paragraph" w:styleId="Revision">
    <w:name w:val="Revision"/>
    <w:hidden/>
    <w:uiPriority w:val="99"/>
    <w:semiHidden/>
    <w:rsid w:val="003347C3"/>
    <w:pPr>
      <w:spacing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840342">
      <w:bodyDiv w:val="1"/>
      <w:marLeft w:val="0"/>
      <w:marRight w:val="0"/>
      <w:marTop w:val="0"/>
      <w:marBottom w:val="0"/>
      <w:divBdr>
        <w:top w:val="none" w:sz="0" w:space="0" w:color="auto"/>
        <w:left w:val="none" w:sz="0" w:space="0" w:color="auto"/>
        <w:bottom w:val="none" w:sz="0" w:space="0" w:color="auto"/>
        <w:right w:val="none" w:sz="0" w:space="0" w:color="auto"/>
      </w:divBdr>
    </w:div>
    <w:div w:id="386954155">
      <w:bodyDiv w:val="1"/>
      <w:marLeft w:val="0"/>
      <w:marRight w:val="0"/>
      <w:marTop w:val="0"/>
      <w:marBottom w:val="0"/>
      <w:divBdr>
        <w:top w:val="none" w:sz="0" w:space="0" w:color="auto"/>
        <w:left w:val="none" w:sz="0" w:space="0" w:color="auto"/>
        <w:bottom w:val="none" w:sz="0" w:space="0" w:color="auto"/>
        <w:right w:val="none" w:sz="0" w:space="0" w:color="auto"/>
      </w:divBdr>
      <w:divsChild>
        <w:div w:id="1681348698">
          <w:marLeft w:val="0"/>
          <w:marRight w:val="0"/>
          <w:marTop w:val="0"/>
          <w:marBottom w:val="0"/>
          <w:divBdr>
            <w:top w:val="none" w:sz="0" w:space="0" w:color="auto"/>
            <w:left w:val="none" w:sz="0" w:space="0" w:color="auto"/>
            <w:bottom w:val="none" w:sz="0" w:space="0" w:color="auto"/>
            <w:right w:val="none" w:sz="0" w:space="0" w:color="auto"/>
          </w:divBdr>
          <w:divsChild>
            <w:div w:id="908924618">
              <w:marLeft w:val="0"/>
              <w:marRight w:val="0"/>
              <w:marTop w:val="0"/>
              <w:marBottom w:val="0"/>
              <w:divBdr>
                <w:top w:val="none" w:sz="0" w:space="0" w:color="auto"/>
                <w:left w:val="none" w:sz="0" w:space="0" w:color="auto"/>
                <w:bottom w:val="none" w:sz="0" w:space="0" w:color="auto"/>
                <w:right w:val="none" w:sz="0" w:space="0" w:color="auto"/>
              </w:divBdr>
              <w:divsChild>
                <w:div w:id="1978098363">
                  <w:marLeft w:val="0"/>
                  <w:marRight w:val="0"/>
                  <w:marTop w:val="0"/>
                  <w:marBottom w:val="0"/>
                  <w:divBdr>
                    <w:top w:val="none" w:sz="0" w:space="0" w:color="auto"/>
                    <w:left w:val="none" w:sz="0" w:space="0" w:color="auto"/>
                    <w:bottom w:val="none" w:sz="0" w:space="0" w:color="auto"/>
                    <w:right w:val="none" w:sz="0" w:space="0" w:color="auto"/>
                  </w:divBdr>
                  <w:divsChild>
                    <w:div w:id="1684356026">
                      <w:marLeft w:val="0"/>
                      <w:marRight w:val="0"/>
                      <w:marTop w:val="0"/>
                      <w:marBottom w:val="0"/>
                      <w:divBdr>
                        <w:top w:val="none" w:sz="0" w:space="0" w:color="auto"/>
                        <w:left w:val="none" w:sz="0" w:space="0" w:color="auto"/>
                        <w:bottom w:val="none" w:sz="0" w:space="0" w:color="auto"/>
                        <w:right w:val="none" w:sz="0" w:space="0" w:color="auto"/>
                      </w:divBdr>
                      <w:divsChild>
                        <w:div w:id="497233305">
                          <w:marLeft w:val="0"/>
                          <w:marRight w:val="0"/>
                          <w:marTop w:val="0"/>
                          <w:marBottom w:val="0"/>
                          <w:divBdr>
                            <w:top w:val="none" w:sz="0" w:space="0" w:color="auto"/>
                            <w:left w:val="none" w:sz="0" w:space="0" w:color="auto"/>
                            <w:bottom w:val="none" w:sz="0" w:space="0" w:color="auto"/>
                            <w:right w:val="none" w:sz="0" w:space="0" w:color="auto"/>
                          </w:divBdr>
                          <w:divsChild>
                            <w:div w:id="32702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163077">
      <w:bodyDiv w:val="1"/>
      <w:marLeft w:val="0"/>
      <w:marRight w:val="0"/>
      <w:marTop w:val="0"/>
      <w:marBottom w:val="0"/>
      <w:divBdr>
        <w:top w:val="none" w:sz="0" w:space="0" w:color="auto"/>
        <w:left w:val="none" w:sz="0" w:space="0" w:color="auto"/>
        <w:bottom w:val="none" w:sz="0" w:space="0" w:color="auto"/>
        <w:right w:val="none" w:sz="0" w:space="0" w:color="auto"/>
      </w:divBdr>
    </w:div>
    <w:div w:id="734547575">
      <w:bodyDiv w:val="1"/>
      <w:marLeft w:val="0"/>
      <w:marRight w:val="0"/>
      <w:marTop w:val="0"/>
      <w:marBottom w:val="0"/>
      <w:divBdr>
        <w:top w:val="none" w:sz="0" w:space="0" w:color="auto"/>
        <w:left w:val="none" w:sz="0" w:space="0" w:color="auto"/>
        <w:bottom w:val="none" w:sz="0" w:space="0" w:color="auto"/>
        <w:right w:val="none" w:sz="0" w:space="0" w:color="auto"/>
      </w:divBdr>
      <w:divsChild>
        <w:div w:id="1366979376">
          <w:marLeft w:val="0"/>
          <w:marRight w:val="0"/>
          <w:marTop w:val="0"/>
          <w:marBottom w:val="0"/>
          <w:divBdr>
            <w:top w:val="none" w:sz="0" w:space="0" w:color="auto"/>
            <w:left w:val="none" w:sz="0" w:space="0" w:color="auto"/>
            <w:bottom w:val="none" w:sz="0" w:space="0" w:color="auto"/>
            <w:right w:val="none" w:sz="0" w:space="0" w:color="auto"/>
          </w:divBdr>
          <w:divsChild>
            <w:div w:id="1162503350">
              <w:marLeft w:val="0"/>
              <w:marRight w:val="0"/>
              <w:marTop w:val="0"/>
              <w:marBottom w:val="0"/>
              <w:divBdr>
                <w:top w:val="none" w:sz="0" w:space="0" w:color="auto"/>
                <w:left w:val="none" w:sz="0" w:space="0" w:color="auto"/>
                <w:bottom w:val="none" w:sz="0" w:space="0" w:color="auto"/>
                <w:right w:val="none" w:sz="0" w:space="0" w:color="auto"/>
              </w:divBdr>
              <w:divsChild>
                <w:div w:id="1407920573">
                  <w:marLeft w:val="0"/>
                  <w:marRight w:val="0"/>
                  <w:marTop w:val="0"/>
                  <w:marBottom w:val="0"/>
                  <w:divBdr>
                    <w:top w:val="none" w:sz="0" w:space="0" w:color="auto"/>
                    <w:left w:val="none" w:sz="0" w:space="0" w:color="auto"/>
                    <w:bottom w:val="none" w:sz="0" w:space="0" w:color="auto"/>
                    <w:right w:val="none" w:sz="0" w:space="0" w:color="auto"/>
                  </w:divBdr>
                  <w:divsChild>
                    <w:div w:id="1013528425">
                      <w:marLeft w:val="0"/>
                      <w:marRight w:val="0"/>
                      <w:marTop w:val="0"/>
                      <w:marBottom w:val="0"/>
                      <w:divBdr>
                        <w:top w:val="none" w:sz="0" w:space="0" w:color="auto"/>
                        <w:left w:val="none" w:sz="0" w:space="0" w:color="auto"/>
                        <w:bottom w:val="none" w:sz="0" w:space="0" w:color="auto"/>
                        <w:right w:val="none" w:sz="0" w:space="0" w:color="auto"/>
                      </w:divBdr>
                      <w:divsChild>
                        <w:div w:id="2087025794">
                          <w:marLeft w:val="0"/>
                          <w:marRight w:val="0"/>
                          <w:marTop w:val="0"/>
                          <w:marBottom w:val="0"/>
                          <w:divBdr>
                            <w:top w:val="none" w:sz="0" w:space="0" w:color="auto"/>
                            <w:left w:val="none" w:sz="0" w:space="0" w:color="auto"/>
                            <w:bottom w:val="none" w:sz="0" w:space="0" w:color="auto"/>
                            <w:right w:val="none" w:sz="0" w:space="0" w:color="auto"/>
                          </w:divBdr>
                          <w:divsChild>
                            <w:div w:id="4046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03393">
      <w:bodyDiv w:val="1"/>
      <w:marLeft w:val="0"/>
      <w:marRight w:val="0"/>
      <w:marTop w:val="0"/>
      <w:marBottom w:val="0"/>
      <w:divBdr>
        <w:top w:val="none" w:sz="0" w:space="0" w:color="auto"/>
        <w:left w:val="none" w:sz="0" w:space="0" w:color="auto"/>
        <w:bottom w:val="none" w:sz="0" w:space="0" w:color="auto"/>
        <w:right w:val="none" w:sz="0" w:space="0" w:color="auto"/>
      </w:divBdr>
      <w:divsChild>
        <w:div w:id="1258251549">
          <w:marLeft w:val="0"/>
          <w:marRight w:val="0"/>
          <w:marTop w:val="0"/>
          <w:marBottom w:val="0"/>
          <w:divBdr>
            <w:top w:val="none" w:sz="0" w:space="0" w:color="auto"/>
            <w:left w:val="none" w:sz="0" w:space="0" w:color="auto"/>
            <w:bottom w:val="none" w:sz="0" w:space="0" w:color="auto"/>
            <w:right w:val="none" w:sz="0" w:space="0" w:color="auto"/>
          </w:divBdr>
          <w:divsChild>
            <w:div w:id="1515729175">
              <w:marLeft w:val="0"/>
              <w:marRight w:val="0"/>
              <w:marTop w:val="0"/>
              <w:marBottom w:val="0"/>
              <w:divBdr>
                <w:top w:val="none" w:sz="0" w:space="0" w:color="auto"/>
                <w:left w:val="none" w:sz="0" w:space="0" w:color="auto"/>
                <w:bottom w:val="none" w:sz="0" w:space="0" w:color="auto"/>
                <w:right w:val="none" w:sz="0" w:space="0" w:color="auto"/>
              </w:divBdr>
              <w:divsChild>
                <w:div w:id="1384141312">
                  <w:marLeft w:val="0"/>
                  <w:marRight w:val="0"/>
                  <w:marTop w:val="0"/>
                  <w:marBottom w:val="0"/>
                  <w:divBdr>
                    <w:top w:val="none" w:sz="0" w:space="0" w:color="auto"/>
                    <w:left w:val="none" w:sz="0" w:space="0" w:color="auto"/>
                    <w:bottom w:val="none" w:sz="0" w:space="0" w:color="auto"/>
                    <w:right w:val="none" w:sz="0" w:space="0" w:color="auto"/>
                  </w:divBdr>
                  <w:divsChild>
                    <w:div w:id="1741518054">
                      <w:marLeft w:val="0"/>
                      <w:marRight w:val="0"/>
                      <w:marTop w:val="0"/>
                      <w:marBottom w:val="0"/>
                      <w:divBdr>
                        <w:top w:val="none" w:sz="0" w:space="0" w:color="auto"/>
                        <w:left w:val="none" w:sz="0" w:space="0" w:color="auto"/>
                        <w:bottom w:val="none" w:sz="0" w:space="0" w:color="auto"/>
                        <w:right w:val="none" w:sz="0" w:space="0" w:color="auto"/>
                      </w:divBdr>
                      <w:divsChild>
                        <w:div w:id="1194615207">
                          <w:marLeft w:val="0"/>
                          <w:marRight w:val="0"/>
                          <w:marTop w:val="0"/>
                          <w:marBottom w:val="0"/>
                          <w:divBdr>
                            <w:top w:val="none" w:sz="0" w:space="0" w:color="auto"/>
                            <w:left w:val="none" w:sz="0" w:space="0" w:color="auto"/>
                            <w:bottom w:val="none" w:sz="0" w:space="0" w:color="auto"/>
                            <w:right w:val="none" w:sz="0" w:space="0" w:color="auto"/>
                          </w:divBdr>
                          <w:divsChild>
                            <w:div w:id="19908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092419">
      <w:bodyDiv w:val="1"/>
      <w:marLeft w:val="0"/>
      <w:marRight w:val="0"/>
      <w:marTop w:val="0"/>
      <w:marBottom w:val="0"/>
      <w:divBdr>
        <w:top w:val="none" w:sz="0" w:space="0" w:color="auto"/>
        <w:left w:val="none" w:sz="0" w:space="0" w:color="auto"/>
        <w:bottom w:val="none" w:sz="0" w:space="0" w:color="auto"/>
        <w:right w:val="none" w:sz="0" w:space="0" w:color="auto"/>
      </w:divBdr>
    </w:div>
    <w:div w:id="1157961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2881">
          <w:marLeft w:val="0"/>
          <w:marRight w:val="0"/>
          <w:marTop w:val="0"/>
          <w:marBottom w:val="0"/>
          <w:divBdr>
            <w:top w:val="none" w:sz="0" w:space="0" w:color="auto"/>
            <w:left w:val="none" w:sz="0" w:space="0" w:color="auto"/>
            <w:bottom w:val="none" w:sz="0" w:space="0" w:color="auto"/>
            <w:right w:val="none" w:sz="0" w:space="0" w:color="auto"/>
          </w:divBdr>
          <w:divsChild>
            <w:div w:id="2050301853">
              <w:marLeft w:val="0"/>
              <w:marRight w:val="0"/>
              <w:marTop w:val="0"/>
              <w:marBottom w:val="0"/>
              <w:divBdr>
                <w:top w:val="none" w:sz="0" w:space="0" w:color="auto"/>
                <w:left w:val="none" w:sz="0" w:space="0" w:color="auto"/>
                <w:bottom w:val="none" w:sz="0" w:space="0" w:color="auto"/>
                <w:right w:val="none" w:sz="0" w:space="0" w:color="auto"/>
              </w:divBdr>
              <w:divsChild>
                <w:div w:id="1324774745">
                  <w:marLeft w:val="0"/>
                  <w:marRight w:val="0"/>
                  <w:marTop w:val="0"/>
                  <w:marBottom w:val="0"/>
                  <w:divBdr>
                    <w:top w:val="none" w:sz="0" w:space="0" w:color="auto"/>
                    <w:left w:val="none" w:sz="0" w:space="0" w:color="auto"/>
                    <w:bottom w:val="none" w:sz="0" w:space="0" w:color="auto"/>
                    <w:right w:val="none" w:sz="0" w:space="0" w:color="auto"/>
                  </w:divBdr>
                  <w:divsChild>
                    <w:div w:id="3015689">
                      <w:marLeft w:val="0"/>
                      <w:marRight w:val="0"/>
                      <w:marTop w:val="0"/>
                      <w:marBottom w:val="0"/>
                      <w:divBdr>
                        <w:top w:val="none" w:sz="0" w:space="0" w:color="auto"/>
                        <w:left w:val="none" w:sz="0" w:space="0" w:color="auto"/>
                        <w:bottom w:val="none" w:sz="0" w:space="0" w:color="auto"/>
                        <w:right w:val="none" w:sz="0" w:space="0" w:color="auto"/>
                      </w:divBdr>
                      <w:divsChild>
                        <w:div w:id="572786979">
                          <w:marLeft w:val="0"/>
                          <w:marRight w:val="0"/>
                          <w:marTop w:val="0"/>
                          <w:marBottom w:val="0"/>
                          <w:divBdr>
                            <w:top w:val="none" w:sz="0" w:space="0" w:color="auto"/>
                            <w:left w:val="none" w:sz="0" w:space="0" w:color="auto"/>
                            <w:bottom w:val="none" w:sz="0" w:space="0" w:color="auto"/>
                            <w:right w:val="none" w:sz="0" w:space="0" w:color="auto"/>
                          </w:divBdr>
                          <w:divsChild>
                            <w:div w:id="14928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410514">
      <w:bodyDiv w:val="1"/>
      <w:marLeft w:val="0"/>
      <w:marRight w:val="0"/>
      <w:marTop w:val="0"/>
      <w:marBottom w:val="0"/>
      <w:divBdr>
        <w:top w:val="none" w:sz="0" w:space="0" w:color="auto"/>
        <w:left w:val="none" w:sz="0" w:space="0" w:color="auto"/>
        <w:bottom w:val="none" w:sz="0" w:space="0" w:color="auto"/>
        <w:right w:val="none" w:sz="0" w:space="0" w:color="auto"/>
      </w:divBdr>
      <w:divsChild>
        <w:div w:id="973874524">
          <w:marLeft w:val="0"/>
          <w:marRight w:val="0"/>
          <w:marTop w:val="0"/>
          <w:marBottom w:val="0"/>
          <w:divBdr>
            <w:top w:val="none" w:sz="0" w:space="0" w:color="auto"/>
            <w:left w:val="none" w:sz="0" w:space="0" w:color="auto"/>
            <w:bottom w:val="none" w:sz="0" w:space="0" w:color="auto"/>
            <w:right w:val="none" w:sz="0" w:space="0" w:color="auto"/>
          </w:divBdr>
          <w:divsChild>
            <w:div w:id="757675650">
              <w:marLeft w:val="0"/>
              <w:marRight w:val="0"/>
              <w:marTop w:val="0"/>
              <w:marBottom w:val="0"/>
              <w:divBdr>
                <w:top w:val="none" w:sz="0" w:space="0" w:color="auto"/>
                <w:left w:val="none" w:sz="0" w:space="0" w:color="auto"/>
                <w:bottom w:val="none" w:sz="0" w:space="0" w:color="auto"/>
                <w:right w:val="none" w:sz="0" w:space="0" w:color="auto"/>
              </w:divBdr>
              <w:divsChild>
                <w:div w:id="1259295868">
                  <w:marLeft w:val="0"/>
                  <w:marRight w:val="0"/>
                  <w:marTop w:val="0"/>
                  <w:marBottom w:val="0"/>
                  <w:divBdr>
                    <w:top w:val="none" w:sz="0" w:space="0" w:color="auto"/>
                    <w:left w:val="none" w:sz="0" w:space="0" w:color="auto"/>
                    <w:bottom w:val="none" w:sz="0" w:space="0" w:color="auto"/>
                    <w:right w:val="none" w:sz="0" w:space="0" w:color="auto"/>
                  </w:divBdr>
                  <w:divsChild>
                    <w:div w:id="1894779179">
                      <w:marLeft w:val="0"/>
                      <w:marRight w:val="0"/>
                      <w:marTop w:val="0"/>
                      <w:marBottom w:val="0"/>
                      <w:divBdr>
                        <w:top w:val="none" w:sz="0" w:space="0" w:color="auto"/>
                        <w:left w:val="none" w:sz="0" w:space="0" w:color="auto"/>
                        <w:bottom w:val="none" w:sz="0" w:space="0" w:color="auto"/>
                        <w:right w:val="none" w:sz="0" w:space="0" w:color="auto"/>
                      </w:divBdr>
                      <w:divsChild>
                        <w:div w:id="1183742821">
                          <w:marLeft w:val="0"/>
                          <w:marRight w:val="0"/>
                          <w:marTop w:val="0"/>
                          <w:marBottom w:val="0"/>
                          <w:divBdr>
                            <w:top w:val="none" w:sz="0" w:space="0" w:color="auto"/>
                            <w:left w:val="none" w:sz="0" w:space="0" w:color="auto"/>
                            <w:bottom w:val="none" w:sz="0" w:space="0" w:color="auto"/>
                            <w:right w:val="none" w:sz="0" w:space="0" w:color="auto"/>
                          </w:divBdr>
                          <w:divsChild>
                            <w:div w:id="21046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611576">
      <w:bodyDiv w:val="1"/>
      <w:marLeft w:val="0"/>
      <w:marRight w:val="0"/>
      <w:marTop w:val="0"/>
      <w:marBottom w:val="0"/>
      <w:divBdr>
        <w:top w:val="none" w:sz="0" w:space="0" w:color="auto"/>
        <w:left w:val="none" w:sz="0" w:space="0" w:color="auto"/>
        <w:bottom w:val="none" w:sz="0" w:space="0" w:color="auto"/>
        <w:right w:val="none" w:sz="0" w:space="0" w:color="auto"/>
      </w:divBdr>
    </w:div>
    <w:div w:id="1518155400">
      <w:bodyDiv w:val="1"/>
      <w:marLeft w:val="0"/>
      <w:marRight w:val="0"/>
      <w:marTop w:val="0"/>
      <w:marBottom w:val="0"/>
      <w:divBdr>
        <w:top w:val="none" w:sz="0" w:space="0" w:color="auto"/>
        <w:left w:val="none" w:sz="0" w:space="0" w:color="auto"/>
        <w:bottom w:val="none" w:sz="0" w:space="0" w:color="auto"/>
        <w:right w:val="none" w:sz="0" w:space="0" w:color="auto"/>
      </w:divBdr>
      <w:divsChild>
        <w:div w:id="1530754435">
          <w:marLeft w:val="0"/>
          <w:marRight w:val="0"/>
          <w:marTop w:val="0"/>
          <w:marBottom w:val="0"/>
          <w:divBdr>
            <w:top w:val="none" w:sz="0" w:space="0" w:color="auto"/>
            <w:left w:val="none" w:sz="0" w:space="0" w:color="auto"/>
            <w:bottom w:val="none" w:sz="0" w:space="0" w:color="auto"/>
            <w:right w:val="none" w:sz="0" w:space="0" w:color="auto"/>
          </w:divBdr>
          <w:divsChild>
            <w:div w:id="151063662">
              <w:marLeft w:val="0"/>
              <w:marRight w:val="0"/>
              <w:marTop w:val="0"/>
              <w:marBottom w:val="0"/>
              <w:divBdr>
                <w:top w:val="none" w:sz="0" w:space="0" w:color="auto"/>
                <w:left w:val="none" w:sz="0" w:space="0" w:color="auto"/>
                <w:bottom w:val="none" w:sz="0" w:space="0" w:color="auto"/>
                <w:right w:val="none" w:sz="0" w:space="0" w:color="auto"/>
              </w:divBdr>
              <w:divsChild>
                <w:div w:id="494421234">
                  <w:marLeft w:val="0"/>
                  <w:marRight w:val="0"/>
                  <w:marTop w:val="0"/>
                  <w:marBottom w:val="0"/>
                  <w:divBdr>
                    <w:top w:val="none" w:sz="0" w:space="0" w:color="auto"/>
                    <w:left w:val="none" w:sz="0" w:space="0" w:color="auto"/>
                    <w:bottom w:val="none" w:sz="0" w:space="0" w:color="auto"/>
                    <w:right w:val="none" w:sz="0" w:space="0" w:color="auto"/>
                  </w:divBdr>
                  <w:divsChild>
                    <w:div w:id="1407454033">
                      <w:marLeft w:val="0"/>
                      <w:marRight w:val="0"/>
                      <w:marTop w:val="0"/>
                      <w:marBottom w:val="0"/>
                      <w:divBdr>
                        <w:top w:val="none" w:sz="0" w:space="0" w:color="auto"/>
                        <w:left w:val="none" w:sz="0" w:space="0" w:color="auto"/>
                        <w:bottom w:val="none" w:sz="0" w:space="0" w:color="auto"/>
                        <w:right w:val="none" w:sz="0" w:space="0" w:color="auto"/>
                      </w:divBdr>
                      <w:divsChild>
                        <w:div w:id="2027051867">
                          <w:marLeft w:val="0"/>
                          <w:marRight w:val="0"/>
                          <w:marTop w:val="0"/>
                          <w:marBottom w:val="0"/>
                          <w:divBdr>
                            <w:top w:val="none" w:sz="0" w:space="0" w:color="auto"/>
                            <w:left w:val="none" w:sz="0" w:space="0" w:color="auto"/>
                            <w:bottom w:val="none" w:sz="0" w:space="0" w:color="auto"/>
                            <w:right w:val="none" w:sz="0" w:space="0" w:color="auto"/>
                          </w:divBdr>
                          <w:divsChild>
                            <w:div w:id="14113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12577">
      <w:bodyDiv w:val="1"/>
      <w:marLeft w:val="0"/>
      <w:marRight w:val="0"/>
      <w:marTop w:val="0"/>
      <w:marBottom w:val="0"/>
      <w:divBdr>
        <w:top w:val="none" w:sz="0" w:space="0" w:color="auto"/>
        <w:left w:val="none" w:sz="0" w:space="0" w:color="auto"/>
        <w:bottom w:val="none" w:sz="0" w:space="0" w:color="auto"/>
        <w:right w:val="none" w:sz="0" w:space="0" w:color="auto"/>
      </w:divBdr>
      <w:divsChild>
        <w:div w:id="1600410362">
          <w:marLeft w:val="0"/>
          <w:marRight w:val="0"/>
          <w:marTop w:val="0"/>
          <w:marBottom w:val="0"/>
          <w:divBdr>
            <w:top w:val="none" w:sz="0" w:space="0" w:color="auto"/>
            <w:left w:val="none" w:sz="0" w:space="0" w:color="auto"/>
            <w:bottom w:val="none" w:sz="0" w:space="0" w:color="auto"/>
            <w:right w:val="none" w:sz="0" w:space="0" w:color="auto"/>
          </w:divBdr>
          <w:divsChild>
            <w:div w:id="1683703679">
              <w:marLeft w:val="0"/>
              <w:marRight w:val="0"/>
              <w:marTop w:val="0"/>
              <w:marBottom w:val="0"/>
              <w:divBdr>
                <w:top w:val="none" w:sz="0" w:space="0" w:color="auto"/>
                <w:left w:val="none" w:sz="0" w:space="0" w:color="auto"/>
                <w:bottom w:val="none" w:sz="0" w:space="0" w:color="auto"/>
                <w:right w:val="none" w:sz="0" w:space="0" w:color="auto"/>
              </w:divBdr>
              <w:divsChild>
                <w:div w:id="1179127234">
                  <w:marLeft w:val="0"/>
                  <w:marRight w:val="0"/>
                  <w:marTop w:val="0"/>
                  <w:marBottom w:val="0"/>
                  <w:divBdr>
                    <w:top w:val="none" w:sz="0" w:space="0" w:color="auto"/>
                    <w:left w:val="none" w:sz="0" w:space="0" w:color="auto"/>
                    <w:bottom w:val="none" w:sz="0" w:space="0" w:color="auto"/>
                    <w:right w:val="none" w:sz="0" w:space="0" w:color="auto"/>
                  </w:divBdr>
                  <w:divsChild>
                    <w:div w:id="1012217595">
                      <w:marLeft w:val="0"/>
                      <w:marRight w:val="0"/>
                      <w:marTop w:val="0"/>
                      <w:marBottom w:val="0"/>
                      <w:divBdr>
                        <w:top w:val="none" w:sz="0" w:space="0" w:color="auto"/>
                        <w:left w:val="none" w:sz="0" w:space="0" w:color="auto"/>
                        <w:bottom w:val="none" w:sz="0" w:space="0" w:color="auto"/>
                        <w:right w:val="none" w:sz="0" w:space="0" w:color="auto"/>
                      </w:divBdr>
                      <w:divsChild>
                        <w:div w:id="1090467325">
                          <w:marLeft w:val="0"/>
                          <w:marRight w:val="0"/>
                          <w:marTop w:val="0"/>
                          <w:marBottom w:val="0"/>
                          <w:divBdr>
                            <w:top w:val="none" w:sz="0" w:space="0" w:color="auto"/>
                            <w:left w:val="none" w:sz="0" w:space="0" w:color="auto"/>
                            <w:bottom w:val="none" w:sz="0" w:space="0" w:color="auto"/>
                            <w:right w:val="none" w:sz="0" w:space="0" w:color="auto"/>
                          </w:divBdr>
                          <w:divsChild>
                            <w:div w:id="15241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946518">
      <w:bodyDiv w:val="1"/>
      <w:marLeft w:val="0"/>
      <w:marRight w:val="0"/>
      <w:marTop w:val="0"/>
      <w:marBottom w:val="0"/>
      <w:divBdr>
        <w:top w:val="none" w:sz="0" w:space="0" w:color="auto"/>
        <w:left w:val="none" w:sz="0" w:space="0" w:color="auto"/>
        <w:bottom w:val="none" w:sz="0" w:space="0" w:color="auto"/>
        <w:right w:val="none" w:sz="0" w:space="0" w:color="auto"/>
      </w:divBdr>
      <w:divsChild>
        <w:div w:id="1209299609">
          <w:marLeft w:val="0"/>
          <w:marRight w:val="0"/>
          <w:marTop w:val="0"/>
          <w:marBottom w:val="0"/>
          <w:divBdr>
            <w:top w:val="none" w:sz="0" w:space="0" w:color="auto"/>
            <w:left w:val="none" w:sz="0" w:space="0" w:color="auto"/>
            <w:bottom w:val="none" w:sz="0" w:space="0" w:color="auto"/>
            <w:right w:val="none" w:sz="0" w:space="0" w:color="auto"/>
          </w:divBdr>
          <w:divsChild>
            <w:div w:id="615334571">
              <w:marLeft w:val="0"/>
              <w:marRight w:val="0"/>
              <w:marTop w:val="0"/>
              <w:marBottom w:val="0"/>
              <w:divBdr>
                <w:top w:val="none" w:sz="0" w:space="0" w:color="auto"/>
                <w:left w:val="none" w:sz="0" w:space="0" w:color="auto"/>
                <w:bottom w:val="none" w:sz="0" w:space="0" w:color="auto"/>
                <w:right w:val="none" w:sz="0" w:space="0" w:color="auto"/>
              </w:divBdr>
              <w:divsChild>
                <w:div w:id="668409982">
                  <w:marLeft w:val="0"/>
                  <w:marRight w:val="0"/>
                  <w:marTop w:val="0"/>
                  <w:marBottom w:val="0"/>
                  <w:divBdr>
                    <w:top w:val="none" w:sz="0" w:space="0" w:color="auto"/>
                    <w:left w:val="none" w:sz="0" w:space="0" w:color="auto"/>
                    <w:bottom w:val="none" w:sz="0" w:space="0" w:color="auto"/>
                    <w:right w:val="none" w:sz="0" w:space="0" w:color="auto"/>
                  </w:divBdr>
                  <w:divsChild>
                    <w:div w:id="1264342406">
                      <w:marLeft w:val="0"/>
                      <w:marRight w:val="0"/>
                      <w:marTop w:val="0"/>
                      <w:marBottom w:val="0"/>
                      <w:divBdr>
                        <w:top w:val="none" w:sz="0" w:space="0" w:color="auto"/>
                        <w:left w:val="none" w:sz="0" w:space="0" w:color="auto"/>
                        <w:bottom w:val="none" w:sz="0" w:space="0" w:color="auto"/>
                        <w:right w:val="none" w:sz="0" w:space="0" w:color="auto"/>
                      </w:divBdr>
                      <w:divsChild>
                        <w:div w:id="694622672">
                          <w:marLeft w:val="0"/>
                          <w:marRight w:val="0"/>
                          <w:marTop w:val="0"/>
                          <w:marBottom w:val="0"/>
                          <w:divBdr>
                            <w:top w:val="none" w:sz="0" w:space="0" w:color="auto"/>
                            <w:left w:val="none" w:sz="0" w:space="0" w:color="auto"/>
                            <w:bottom w:val="none" w:sz="0" w:space="0" w:color="auto"/>
                            <w:right w:val="none" w:sz="0" w:space="0" w:color="auto"/>
                          </w:divBdr>
                          <w:divsChild>
                            <w:div w:id="5717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21013/jems.v5.n2.p7" TargetMode="External"/><Relationship Id="rId18" Type="http://schemas.openxmlformats.org/officeDocument/2006/relationships/hyperlink" Target="https://doi.org/10.1111/1467-9604.1213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rasd.2018.11.011" TargetMode="External"/><Relationship Id="rId7" Type="http://schemas.openxmlformats.org/officeDocument/2006/relationships/endnotes" Target="endnotes.xml"/><Relationship Id="rId12" Type="http://schemas.openxmlformats.org/officeDocument/2006/relationships/hyperlink" Target="https://www.csus.edu/student-affairs/centers-programs/disability-access-center/_internal/_documents/ableism101.pdf" TargetMode="External"/><Relationship Id="rId17" Type="http://schemas.openxmlformats.org/officeDocument/2006/relationships/hyperlink" Target="https://files.eric.ed.gov/fulltext/EJ814449.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ites.ed.gov/idea/statute-chapter-33/subchapter-iii/1436" TargetMode="External"/><Relationship Id="rId20" Type="http://schemas.openxmlformats.org/officeDocument/2006/relationships/hyperlink" Target="https://doi.org/10.1177/87568705177486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tismspeaks.org/finding-your-communit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it.ly/3KjqEjV" TargetMode="External"/><Relationship Id="rId23" Type="http://schemas.openxmlformats.org/officeDocument/2006/relationships/hyperlink" Target="https://doi.org/10.1080/13603116.2021.2008533" TargetMode="External"/><Relationship Id="rId10" Type="http://schemas.openxmlformats.org/officeDocument/2006/relationships/hyperlink" Target="https://www.youtube.com/@disescec6062" TargetMode="External"/><Relationship Id="rId19" Type="http://schemas.openxmlformats.org/officeDocument/2006/relationships/hyperlink" Target="https://www.knchr.org/Articles/ArtMID/2432/ArticleID/1224/Enactment-of-the-Persons-with-Disabilities-Act-2025-A-Landmark-Victory-for-Human-Rights-in-Kenya" TargetMode="External"/><Relationship Id="rId4" Type="http://schemas.openxmlformats.org/officeDocument/2006/relationships/settings" Target="settings.xml"/><Relationship Id="rId9" Type="http://schemas.openxmlformats.org/officeDocument/2006/relationships/hyperlink" Target="https://www.whatsapp.com/" TargetMode="External"/><Relationship Id="rId14" Type="http://schemas.openxmlformats.org/officeDocument/2006/relationships/hyperlink" Target="https://doi.org/10.1177/87568705211031548" TargetMode="External"/><Relationship Id="rId22" Type="http://schemas.openxmlformats.org/officeDocument/2006/relationships/hyperlink" Target="https://www.parliament.go.ke/sites/default/files/2017-05/BasicEducationActNo_14of2013.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50BE1-893B-404F-BD87-971A6FE12A17}">
  <ds:schemaRefs>
    <ds:schemaRef ds:uri="http://schemas.openxmlformats.org/officeDocument/2006/bibliography"/>
  </ds:schemaRefs>
</ds:datastoreItem>
</file>

<file path=docMetadata/LabelInfo.xml><?xml version="1.0" encoding="utf-8"?>
<clbl:labelList xmlns:clbl="http://schemas.microsoft.com/office/2020/mipLabelMetadata">
  <clbl:label id="{a36450eb-db06-42a7-8d1b-026719f701e3}" enabled="0" method="" siteId="{a36450eb-db06-42a7-8d1b-026719f701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4197</Words>
  <Characters>23929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Hart</cp:lastModifiedBy>
  <cp:revision>2</cp:revision>
  <dcterms:created xsi:type="dcterms:W3CDTF">2026-04-24T19:38:00Z</dcterms:created>
  <dcterms:modified xsi:type="dcterms:W3CDTF">2026-04-24T19:38:00Z</dcterms:modified>
</cp:coreProperties>
</file>